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62" w:rsidRPr="000003C7" w:rsidRDefault="00C47462" w:rsidP="00BE7274">
      <w:pPr>
        <w:pStyle w:val="Heading1"/>
        <w:rPr>
          <w:rFonts w:eastAsiaTheme="minorHAnsi" w:cs="Times New Roman"/>
          <w:b w:val="0"/>
          <w:i/>
          <w:color w:val="00B050"/>
          <w:sz w:val="18"/>
          <w:szCs w:val="18"/>
        </w:rPr>
      </w:pPr>
      <w:r w:rsidRPr="000003C7">
        <w:rPr>
          <w:rFonts w:eastAsiaTheme="minorHAnsi" w:cs="Times New Roman"/>
          <w:b w:val="0"/>
          <w:i/>
          <w:color w:val="00B050"/>
          <w:sz w:val="18"/>
          <w:szCs w:val="18"/>
        </w:rPr>
        <w:t xml:space="preserve">&lt;verzija </w:t>
      </w:r>
      <w:r w:rsidR="00DA321A">
        <w:rPr>
          <w:rFonts w:eastAsiaTheme="minorHAnsi" w:cs="Times New Roman"/>
          <w:b w:val="0"/>
          <w:i/>
          <w:color w:val="00B050"/>
          <w:sz w:val="18"/>
          <w:szCs w:val="18"/>
        </w:rPr>
        <w:t>2</w:t>
      </w:r>
      <w:r w:rsidRPr="000003C7">
        <w:rPr>
          <w:rFonts w:eastAsiaTheme="minorHAnsi" w:cs="Times New Roman"/>
          <w:b w:val="0"/>
          <w:i/>
          <w:color w:val="00B050"/>
          <w:sz w:val="18"/>
          <w:szCs w:val="18"/>
        </w:rPr>
        <w:t>, siječanj, 20</w:t>
      </w:r>
      <w:r w:rsidR="00765EE5">
        <w:rPr>
          <w:rFonts w:eastAsiaTheme="minorHAnsi" w:cs="Times New Roman"/>
          <w:b w:val="0"/>
          <w:i/>
          <w:color w:val="00B050"/>
          <w:sz w:val="18"/>
          <w:szCs w:val="18"/>
        </w:rPr>
        <w:t>23</w:t>
      </w:r>
      <w:r w:rsidRPr="000003C7">
        <w:rPr>
          <w:rFonts w:eastAsiaTheme="minorHAnsi" w:cs="Times New Roman"/>
          <w:b w:val="0"/>
          <w:i/>
          <w:color w:val="00B050"/>
          <w:sz w:val="18"/>
          <w:szCs w:val="18"/>
        </w:rPr>
        <w:t>.</w:t>
      </w:r>
    </w:p>
    <w:p w:rsidR="00C47462" w:rsidRPr="000003C7" w:rsidRDefault="00C47462" w:rsidP="00C47462">
      <w:pPr>
        <w:rPr>
          <w:rFonts w:ascii="Verdana" w:hAnsi="Verdana" w:cs="Times New Roman"/>
          <w:i/>
          <w:color w:val="00B050"/>
          <w:sz w:val="18"/>
          <w:szCs w:val="18"/>
        </w:rPr>
      </w:pPr>
      <w:r w:rsidRPr="000003C7">
        <w:rPr>
          <w:rFonts w:ascii="Verdana" w:hAnsi="Verdana" w:cs="Times New Roman"/>
          <w:i/>
          <w:color w:val="00B050"/>
          <w:sz w:val="18"/>
          <w:szCs w:val="18"/>
        </w:rPr>
        <w:t>Predložak je potre</w:t>
      </w:r>
      <w:bookmarkStart w:id="0" w:name="_GoBack"/>
      <w:bookmarkEnd w:id="0"/>
      <w:r w:rsidRPr="000003C7">
        <w:rPr>
          <w:rFonts w:ascii="Verdana" w:hAnsi="Verdana" w:cs="Times New Roman"/>
          <w:i/>
          <w:color w:val="00B050"/>
          <w:sz w:val="18"/>
          <w:szCs w:val="18"/>
        </w:rPr>
        <w:t>bno ispuniti na hrvatskom jeziku</w:t>
      </w:r>
      <w:r w:rsidR="000003C7">
        <w:rPr>
          <w:rFonts w:ascii="Verdana" w:hAnsi="Verdana" w:cs="Times New Roman"/>
          <w:i/>
          <w:color w:val="00B050"/>
          <w:sz w:val="18"/>
          <w:szCs w:val="18"/>
        </w:rPr>
        <w:t xml:space="preserve">; </w:t>
      </w:r>
      <w:r w:rsidR="000003C7" w:rsidRPr="000003C7">
        <w:rPr>
          <w:rFonts w:ascii="Verdana" w:hAnsi="Verdana" w:cs="Times New Roman"/>
          <w:i/>
          <w:color w:val="00B050"/>
          <w:sz w:val="18"/>
          <w:szCs w:val="18"/>
        </w:rPr>
        <w:t xml:space="preserve">Tekst označen zelenom bojom predstavlja objašnjenje pojedinih dijelova predloška te ga je prilikom izrade </w:t>
      </w:r>
      <w:r w:rsidR="000003C7">
        <w:rPr>
          <w:rFonts w:ascii="Verdana" w:hAnsi="Verdana" w:cs="Times New Roman"/>
          <w:i/>
          <w:color w:val="00B050"/>
          <w:sz w:val="18"/>
          <w:szCs w:val="18"/>
        </w:rPr>
        <w:t>potrebno izbrisat</w:t>
      </w:r>
      <w:r w:rsidR="00A46214">
        <w:rPr>
          <w:rFonts w:ascii="Verdana" w:hAnsi="Verdana" w:cs="Times New Roman"/>
          <w:i/>
          <w:color w:val="00B050"/>
          <w:sz w:val="18"/>
          <w:szCs w:val="18"/>
        </w:rPr>
        <w:t>i</w:t>
      </w:r>
      <w:r w:rsidR="000003C7">
        <w:rPr>
          <w:rFonts w:ascii="Verdana" w:hAnsi="Verdana" w:cs="Times New Roman"/>
          <w:i/>
          <w:color w:val="00B050"/>
          <w:sz w:val="18"/>
          <w:szCs w:val="18"/>
        </w:rPr>
        <w:t>;</w:t>
      </w:r>
      <w:r w:rsidR="000003C7" w:rsidRPr="000003C7">
        <w:rPr>
          <w:rFonts w:ascii="Verdana" w:hAnsi="Verdana" w:cs="Times New Roman"/>
          <w:i/>
          <w:color w:val="00B050"/>
          <w:sz w:val="18"/>
          <w:szCs w:val="18"/>
        </w:rPr>
        <w:t xml:space="preserve"> tekst naveden unutar &lt;&gt; zagrada predstavlja uputu o podacima koje je potrebno uv</w:t>
      </w:r>
      <w:r w:rsidR="00A46214">
        <w:rPr>
          <w:rFonts w:ascii="Verdana" w:hAnsi="Verdana" w:cs="Times New Roman"/>
          <w:i/>
          <w:color w:val="00B050"/>
          <w:sz w:val="18"/>
          <w:szCs w:val="18"/>
        </w:rPr>
        <w:t>rstiti u određeni dio predloška</w:t>
      </w:r>
      <w:r w:rsidR="000003C7">
        <w:rPr>
          <w:rFonts w:ascii="Verdana" w:hAnsi="Verdana" w:cs="Times New Roman"/>
          <w:i/>
          <w:color w:val="00B050"/>
          <w:sz w:val="18"/>
          <w:szCs w:val="18"/>
        </w:rPr>
        <w:t>&gt;</w:t>
      </w:r>
    </w:p>
    <w:p w:rsidR="0092689E" w:rsidRPr="00BE7274" w:rsidRDefault="0092689E" w:rsidP="00BE7274">
      <w:pPr>
        <w:pStyle w:val="Heading1"/>
      </w:pPr>
      <w:proofErr w:type="spellStart"/>
      <w:r w:rsidRPr="00BE7274">
        <w:t>Part</w:t>
      </w:r>
      <w:proofErr w:type="spellEnd"/>
      <w:r w:rsidRPr="00BE7274">
        <w:t xml:space="preserve"> VI Sažetak plana upravljanja rizikom</w:t>
      </w:r>
      <w:r w:rsidR="00BE7274" w:rsidRPr="00BE7274">
        <w:t xml:space="preserve"> </w:t>
      </w:r>
    </w:p>
    <w:p w:rsidR="00BE7274" w:rsidRDefault="00BE7274" w:rsidP="00BE7274">
      <w:pPr>
        <w:pStyle w:val="Title"/>
      </w:pPr>
    </w:p>
    <w:p w:rsidR="000E7F8B" w:rsidRPr="00BE7274" w:rsidRDefault="006F5358" w:rsidP="00BE7274">
      <w:pPr>
        <w:pStyle w:val="Title"/>
      </w:pPr>
      <w:r w:rsidRPr="00BE7274">
        <w:t>Sažetak plana upravljanja rizikom</w:t>
      </w:r>
      <w:r w:rsidR="008576F6" w:rsidRPr="00BE7274">
        <w:t xml:space="preserve"> za lijek &lt;naziv lijeka (INN)&gt;</w:t>
      </w:r>
    </w:p>
    <w:p w:rsidR="00BE7274" w:rsidRDefault="00BE7274">
      <w:pPr>
        <w:rPr>
          <w:rFonts w:ascii="Verdana" w:hAnsi="Verdana" w:cs="Times New Roman"/>
        </w:rPr>
      </w:pPr>
    </w:p>
    <w:p w:rsidR="008576F6" w:rsidRPr="00BE7274" w:rsidRDefault="008576F6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Ovo je sažetak plana upravljanja rizi</w:t>
      </w:r>
      <w:r w:rsidR="00256BDF" w:rsidRPr="00BE7274">
        <w:rPr>
          <w:rFonts w:ascii="Verdana" w:hAnsi="Verdana" w:cs="Times New Roman"/>
          <w:sz w:val="18"/>
          <w:szCs w:val="18"/>
        </w:rPr>
        <w:t>kom</w:t>
      </w:r>
      <w:r w:rsidRPr="00BE7274">
        <w:rPr>
          <w:rFonts w:ascii="Verdana" w:hAnsi="Verdana" w:cs="Times New Roman"/>
          <w:sz w:val="18"/>
          <w:szCs w:val="18"/>
        </w:rPr>
        <w:t xml:space="preserve"> (engl. </w:t>
      </w:r>
      <w:proofErr w:type="spellStart"/>
      <w:r w:rsidRPr="00BE7274">
        <w:rPr>
          <w:rFonts w:ascii="Verdana" w:hAnsi="Verdana" w:cs="Times New Roman"/>
          <w:i/>
          <w:sz w:val="18"/>
          <w:szCs w:val="18"/>
        </w:rPr>
        <w:t>Risk</w:t>
      </w:r>
      <w:proofErr w:type="spellEnd"/>
      <w:r w:rsidRPr="00BE7274">
        <w:rPr>
          <w:rFonts w:ascii="Verdana" w:hAnsi="Verdana" w:cs="Times New Roman"/>
          <w:i/>
          <w:sz w:val="18"/>
          <w:szCs w:val="18"/>
        </w:rPr>
        <w:t xml:space="preserve"> </w:t>
      </w:r>
      <w:r w:rsidR="00A46214">
        <w:rPr>
          <w:rFonts w:ascii="Verdana" w:hAnsi="Verdana" w:cs="Times New Roman"/>
          <w:i/>
          <w:sz w:val="18"/>
          <w:szCs w:val="18"/>
        </w:rPr>
        <w:t>Management P</w:t>
      </w:r>
      <w:r w:rsidRPr="00BE7274">
        <w:rPr>
          <w:rFonts w:ascii="Verdana" w:hAnsi="Verdana" w:cs="Times New Roman"/>
          <w:i/>
          <w:sz w:val="18"/>
          <w:szCs w:val="18"/>
        </w:rPr>
        <w:t>lan</w:t>
      </w:r>
      <w:r w:rsidRPr="00BE7274">
        <w:rPr>
          <w:rFonts w:ascii="Verdana" w:hAnsi="Verdana" w:cs="Times New Roman"/>
          <w:sz w:val="18"/>
          <w:szCs w:val="18"/>
        </w:rPr>
        <w:t xml:space="preserve">, RMP) za lijek &lt;naziv lijeka (INN)&gt;. </w:t>
      </w:r>
      <w:r w:rsidR="00256BDF" w:rsidRPr="00BE7274">
        <w:rPr>
          <w:rFonts w:ascii="Verdana" w:hAnsi="Verdana" w:cs="Times New Roman"/>
          <w:sz w:val="18"/>
          <w:szCs w:val="18"/>
        </w:rPr>
        <w:t>Plan upravljanja rizikom</w:t>
      </w:r>
      <w:r w:rsidR="00277AF7" w:rsidRPr="00BE7274">
        <w:rPr>
          <w:rFonts w:ascii="Verdana" w:hAnsi="Verdana" w:cs="Times New Roman"/>
          <w:sz w:val="18"/>
          <w:szCs w:val="18"/>
        </w:rPr>
        <w:t xml:space="preserve"> </w:t>
      </w:r>
      <w:r w:rsidR="00BE7274">
        <w:rPr>
          <w:rFonts w:ascii="Verdana" w:hAnsi="Verdana" w:cs="Times New Roman"/>
          <w:sz w:val="18"/>
          <w:szCs w:val="18"/>
        </w:rPr>
        <w:t xml:space="preserve">(RMP) </w:t>
      </w:r>
      <w:r w:rsidR="006965A8" w:rsidRPr="00BE7274">
        <w:rPr>
          <w:rFonts w:ascii="Verdana" w:hAnsi="Verdana" w:cs="Times New Roman"/>
          <w:sz w:val="18"/>
          <w:szCs w:val="18"/>
        </w:rPr>
        <w:t>opisuje</w:t>
      </w:r>
      <w:r w:rsidR="00277AF7" w:rsidRPr="00BE7274">
        <w:rPr>
          <w:rFonts w:ascii="Verdana" w:hAnsi="Verdana" w:cs="Times New Roman"/>
          <w:sz w:val="18"/>
          <w:szCs w:val="18"/>
        </w:rPr>
        <w:t xml:space="preserve"> važne rizike lijeka &lt;naziv lijeka&gt;, </w:t>
      </w:r>
      <w:r w:rsidR="006965A8" w:rsidRPr="00BE7274">
        <w:rPr>
          <w:rFonts w:ascii="Verdana" w:hAnsi="Verdana" w:cs="Times New Roman"/>
          <w:sz w:val="18"/>
          <w:szCs w:val="18"/>
        </w:rPr>
        <w:t xml:space="preserve">načine </w:t>
      </w:r>
      <w:r w:rsidR="00277AF7" w:rsidRPr="00BE7274">
        <w:rPr>
          <w:rFonts w:ascii="Verdana" w:hAnsi="Verdana" w:cs="Times New Roman"/>
          <w:sz w:val="18"/>
          <w:szCs w:val="18"/>
        </w:rPr>
        <w:t xml:space="preserve">kako se oni mogu minimizirati </w:t>
      </w:r>
      <w:r w:rsidR="00256BDF" w:rsidRPr="00BE7274">
        <w:rPr>
          <w:rFonts w:ascii="Verdana" w:hAnsi="Verdana" w:cs="Times New Roman"/>
          <w:sz w:val="18"/>
          <w:szCs w:val="18"/>
        </w:rPr>
        <w:t>te</w:t>
      </w:r>
      <w:r w:rsidR="00277AF7" w:rsidRPr="00BE7274">
        <w:rPr>
          <w:rFonts w:ascii="Verdana" w:hAnsi="Verdana" w:cs="Times New Roman"/>
          <w:sz w:val="18"/>
          <w:szCs w:val="18"/>
        </w:rPr>
        <w:t xml:space="preserve"> </w:t>
      </w:r>
      <w:r w:rsidR="006965A8" w:rsidRPr="00BE7274">
        <w:rPr>
          <w:rFonts w:ascii="Verdana" w:hAnsi="Verdana" w:cs="Times New Roman"/>
          <w:sz w:val="18"/>
          <w:szCs w:val="18"/>
        </w:rPr>
        <w:t>kako se</w:t>
      </w:r>
      <w:r w:rsidR="00277AF7" w:rsidRPr="00BE7274">
        <w:rPr>
          <w:rFonts w:ascii="Verdana" w:hAnsi="Verdana" w:cs="Times New Roman"/>
          <w:sz w:val="18"/>
          <w:szCs w:val="18"/>
        </w:rPr>
        <w:t xml:space="preserve"> </w:t>
      </w:r>
      <w:r w:rsidR="006965A8" w:rsidRPr="00BE7274">
        <w:rPr>
          <w:rFonts w:ascii="Verdana" w:hAnsi="Verdana" w:cs="Times New Roman"/>
          <w:sz w:val="18"/>
          <w:szCs w:val="18"/>
        </w:rPr>
        <w:t xml:space="preserve">mogu prikupiti dodatne </w:t>
      </w:r>
      <w:r w:rsidR="00277AF7" w:rsidRPr="00BE7274">
        <w:rPr>
          <w:rFonts w:ascii="Verdana" w:hAnsi="Verdana" w:cs="Times New Roman"/>
          <w:sz w:val="18"/>
          <w:szCs w:val="18"/>
        </w:rPr>
        <w:t>informacije</w:t>
      </w:r>
      <w:r w:rsidR="006965A8" w:rsidRPr="00BE7274">
        <w:rPr>
          <w:rFonts w:ascii="Verdana" w:hAnsi="Verdana" w:cs="Times New Roman"/>
          <w:sz w:val="18"/>
          <w:szCs w:val="18"/>
        </w:rPr>
        <w:t xml:space="preserve"> o rizicima i </w:t>
      </w:r>
      <w:r w:rsidR="00C15BD1" w:rsidRPr="00BE7274">
        <w:rPr>
          <w:rFonts w:ascii="Verdana" w:hAnsi="Verdana" w:cs="Times New Roman"/>
          <w:sz w:val="18"/>
          <w:szCs w:val="18"/>
        </w:rPr>
        <w:t>informacijama koje nedostaju</w:t>
      </w:r>
      <w:r w:rsidR="006965A8" w:rsidRPr="00BE7274">
        <w:rPr>
          <w:rFonts w:ascii="Verdana" w:hAnsi="Verdana" w:cs="Times New Roman"/>
          <w:sz w:val="18"/>
          <w:szCs w:val="18"/>
        </w:rPr>
        <w:t xml:space="preserve"> lijeka </w:t>
      </w:r>
      <w:r w:rsidR="00C15BD1" w:rsidRPr="00BE7274">
        <w:rPr>
          <w:rFonts w:ascii="Verdana" w:hAnsi="Verdana" w:cs="Times New Roman"/>
          <w:sz w:val="18"/>
          <w:szCs w:val="18"/>
        </w:rPr>
        <w:t>&lt;naziv lijeka</w:t>
      </w:r>
      <w:r w:rsidR="006965A8" w:rsidRPr="00BE7274">
        <w:rPr>
          <w:rFonts w:ascii="Verdana" w:hAnsi="Verdana" w:cs="Times New Roman"/>
          <w:sz w:val="18"/>
          <w:szCs w:val="18"/>
        </w:rPr>
        <w:t>&gt;</w:t>
      </w:r>
      <w:r w:rsidR="00C15BD1" w:rsidRPr="00BE7274">
        <w:rPr>
          <w:rFonts w:ascii="Verdana" w:hAnsi="Verdana" w:cs="Times New Roman"/>
          <w:sz w:val="18"/>
          <w:szCs w:val="18"/>
        </w:rPr>
        <w:t>.</w:t>
      </w:r>
    </w:p>
    <w:p w:rsidR="00C15BD1" w:rsidRDefault="00C15BD1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Sažetak opisa svojstava lijeka &lt;naziv lijeka&gt; i uputa o lijeku pružaju temeljne informacije zdravstvenim radnicima i bolesnicima </w:t>
      </w:r>
      <w:r w:rsidR="007B32B8" w:rsidRPr="00BE7274">
        <w:rPr>
          <w:rFonts w:ascii="Verdana" w:hAnsi="Verdana" w:cs="Times New Roman"/>
          <w:sz w:val="18"/>
          <w:szCs w:val="18"/>
        </w:rPr>
        <w:t>o tome kako se lijek &lt;nazi</w:t>
      </w:r>
      <w:r w:rsidR="00F92B4D" w:rsidRPr="00BE7274">
        <w:rPr>
          <w:rFonts w:ascii="Verdana" w:hAnsi="Verdana" w:cs="Times New Roman"/>
          <w:sz w:val="18"/>
          <w:szCs w:val="18"/>
        </w:rPr>
        <w:t xml:space="preserve">v lijeka (INN)&gt; treba </w:t>
      </w:r>
      <w:r w:rsidR="007B32B8" w:rsidRPr="00BE7274">
        <w:rPr>
          <w:rFonts w:ascii="Verdana" w:hAnsi="Verdana" w:cs="Times New Roman"/>
          <w:sz w:val="18"/>
          <w:szCs w:val="18"/>
        </w:rPr>
        <w:t>primjenjivati.</w:t>
      </w:r>
    </w:p>
    <w:p w:rsidR="00E637A3" w:rsidRPr="00BE7274" w:rsidRDefault="00E637A3">
      <w:pPr>
        <w:rPr>
          <w:rFonts w:ascii="Verdana" w:hAnsi="Verdana" w:cs="Times New Roman"/>
          <w:sz w:val="18"/>
          <w:szCs w:val="18"/>
        </w:rPr>
      </w:pPr>
      <w:r w:rsidRPr="00E637A3">
        <w:rPr>
          <w:rFonts w:ascii="Verdana" w:hAnsi="Verdana" w:cs="Times New Roman"/>
          <w:sz w:val="18"/>
          <w:szCs w:val="18"/>
        </w:rPr>
        <w:t xml:space="preserve">Važni novi rizici ili promjene postojećih biti će uključeni putem ažuriranja Plana upravljanja rizikom (RMP) za lijek </w:t>
      </w:r>
      <w:r>
        <w:rPr>
          <w:rFonts w:ascii="Verdana" w:hAnsi="Verdana" w:cs="Times New Roman"/>
          <w:sz w:val="18"/>
          <w:szCs w:val="18"/>
        </w:rPr>
        <w:t>&lt;naziv lijeka&gt;.</w:t>
      </w:r>
    </w:p>
    <w:p w:rsidR="007B32B8" w:rsidRPr="00BE7274" w:rsidRDefault="008114E5" w:rsidP="00BE7274">
      <w:pPr>
        <w:pStyle w:val="Heading2"/>
      </w:pPr>
      <w:r w:rsidRPr="00BE7274">
        <w:t xml:space="preserve">Lijek i za što se </w:t>
      </w:r>
      <w:r w:rsidR="00F92B4D" w:rsidRPr="00BE7274">
        <w:t>primjenjuje</w:t>
      </w:r>
    </w:p>
    <w:p w:rsidR="008114E5" w:rsidRPr="00BE7274" w:rsidRDefault="008114E5" w:rsidP="00BE7274">
      <w:pPr>
        <w:spacing w:before="24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Lijek &lt;naziv lijeka&gt; je odobren &lt;</w:t>
      </w:r>
      <w:r w:rsidR="00C46C42" w:rsidRPr="00BE7274">
        <w:rPr>
          <w:rFonts w:ascii="Verdana" w:hAnsi="Verdana" w:cs="Times New Roman"/>
          <w:i/>
          <w:color w:val="00B050"/>
          <w:sz w:val="18"/>
          <w:szCs w:val="18"/>
        </w:rPr>
        <w:t>sažet</w:t>
      </w:r>
      <w:r w:rsidR="00121168" w:rsidRPr="00BE7274">
        <w:rPr>
          <w:rFonts w:ascii="Verdana" w:hAnsi="Verdana" w:cs="Times New Roman"/>
          <w:i/>
          <w:color w:val="00B050"/>
          <w:sz w:val="18"/>
          <w:szCs w:val="18"/>
        </w:rPr>
        <w:t>o napisati indikaciju</w:t>
      </w:r>
      <w:r w:rsidR="008E3448" w:rsidRPr="00BE7274">
        <w:rPr>
          <w:rFonts w:ascii="Verdana" w:hAnsi="Verdana" w:cs="Times New Roman"/>
          <w:i/>
          <w:color w:val="00B050"/>
          <w:sz w:val="18"/>
          <w:szCs w:val="18"/>
        </w:rPr>
        <w:t>(e)</w:t>
      </w:r>
      <w:r w:rsidR="00121168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sukladno </w:t>
      </w:r>
      <w:r w:rsidR="000265B7" w:rsidRPr="00BE7274">
        <w:rPr>
          <w:rFonts w:ascii="Verdana" w:hAnsi="Verdana" w:cs="Times New Roman"/>
          <w:i/>
          <w:color w:val="00B050"/>
          <w:sz w:val="18"/>
          <w:szCs w:val="18"/>
        </w:rPr>
        <w:t>tablici</w:t>
      </w:r>
      <w:r w:rsidR="00121168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I.1</w:t>
      </w:r>
      <w:r w:rsidR="00C46C42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  <w:r w:rsidR="008E3448" w:rsidRPr="00BE7274">
        <w:rPr>
          <w:rFonts w:ascii="Verdana" w:hAnsi="Verdana" w:cs="Times New Roman"/>
          <w:i/>
          <w:color w:val="00B050"/>
          <w:sz w:val="18"/>
          <w:szCs w:val="18"/>
        </w:rPr>
        <w:t>, a istovjetnu(e) onoj(onima) u sažetku opisa svojstava lijeka</w:t>
      </w:r>
      <w:r w:rsidR="00121168" w:rsidRPr="00BE7274">
        <w:rPr>
          <w:rFonts w:ascii="Verdana" w:hAnsi="Verdana" w:cs="Times New Roman"/>
          <w:sz w:val="18"/>
          <w:szCs w:val="18"/>
        </w:rPr>
        <w:t>&gt; (vidjeti sažetak opisa svojst</w:t>
      </w:r>
      <w:r w:rsidR="00E637A3">
        <w:rPr>
          <w:rFonts w:ascii="Verdana" w:hAnsi="Verdana" w:cs="Times New Roman"/>
          <w:sz w:val="18"/>
          <w:szCs w:val="18"/>
        </w:rPr>
        <w:t>a</w:t>
      </w:r>
      <w:r w:rsidR="00121168" w:rsidRPr="00BE7274">
        <w:rPr>
          <w:rFonts w:ascii="Verdana" w:hAnsi="Verdana" w:cs="Times New Roman"/>
          <w:sz w:val="18"/>
          <w:szCs w:val="18"/>
        </w:rPr>
        <w:t xml:space="preserve">va lijeka za </w:t>
      </w:r>
      <w:r w:rsidR="00BE7274">
        <w:rPr>
          <w:rFonts w:ascii="Verdana" w:hAnsi="Verdana" w:cs="Times New Roman"/>
          <w:sz w:val="18"/>
          <w:szCs w:val="18"/>
        </w:rPr>
        <w:t>cjeloviti opis</w:t>
      </w:r>
      <w:r w:rsidR="008E3448" w:rsidRPr="00BE7274">
        <w:rPr>
          <w:rFonts w:ascii="Verdana" w:hAnsi="Verdana" w:cs="Times New Roman"/>
          <w:sz w:val="18"/>
          <w:szCs w:val="18"/>
        </w:rPr>
        <w:t xml:space="preserve"> </w:t>
      </w:r>
      <w:r w:rsidR="00121168" w:rsidRPr="00BE7274">
        <w:rPr>
          <w:rFonts w:ascii="Verdana" w:hAnsi="Verdana" w:cs="Times New Roman"/>
          <w:sz w:val="18"/>
          <w:szCs w:val="18"/>
        </w:rPr>
        <w:t>indikacij</w:t>
      </w:r>
      <w:r w:rsidR="008E3448" w:rsidRPr="00BE7274">
        <w:rPr>
          <w:rFonts w:ascii="Verdana" w:hAnsi="Verdana" w:cs="Times New Roman"/>
          <w:sz w:val="18"/>
          <w:szCs w:val="18"/>
        </w:rPr>
        <w:t>e</w:t>
      </w:r>
      <w:r w:rsidR="00BE7274">
        <w:rPr>
          <w:rFonts w:ascii="Verdana" w:hAnsi="Verdana" w:cs="Times New Roman"/>
          <w:sz w:val="18"/>
          <w:szCs w:val="18"/>
        </w:rPr>
        <w:t>(a</w:t>
      </w:r>
      <w:r w:rsidR="008E3448" w:rsidRPr="00BE7274">
        <w:rPr>
          <w:rFonts w:ascii="Verdana" w:hAnsi="Verdana" w:cs="Times New Roman"/>
          <w:sz w:val="18"/>
          <w:szCs w:val="18"/>
        </w:rPr>
        <w:t>)</w:t>
      </w:r>
      <w:r w:rsidR="00121168" w:rsidRPr="00BE7274">
        <w:rPr>
          <w:rFonts w:ascii="Verdana" w:hAnsi="Verdana" w:cs="Times New Roman"/>
          <w:sz w:val="18"/>
          <w:szCs w:val="18"/>
        </w:rPr>
        <w:t xml:space="preserve">). </w:t>
      </w:r>
      <w:r w:rsidR="00BE7274">
        <w:rPr>
          <w:rFonts w:ascii="Verdana" w:hAnsi="Verdana" w:cs="Times New Roman"/>
          <w:sz w:val="18"/>
          <w:szCs w:val="18"/>
        </w:rPr>
        <w:t>&lt;Naziv lijeka&gt; s</w:t>
      </w:r>
      <w:r w:rsidR="00121168" w:rsidRPr="00BE7274">
        <w:rPr>
          <w:rFonts w:ascii="Verdana" w:hAnsi="Verdana" w:cs="Times New Roman"/>
          <w:sz w:val="18"/>
          <w:szCs w:val="18"/>
        </w:rPr>
        <w:t>adrži &lt;INN</w:t>
      </w:r>
      <w:r w:rsidR="00BE7274">
        <w:rPr>
          <w:rFonts w:ascii="Verdana" w:hAnsi="Verdana" w:cs="Times New Roman"/>
          <w:sz w:val="18"/>
          <w:szCs w:val="18"/>
        </w:rPr>
        <w:t xml:space="preserve"> </w:t>
      </w:r>
      <w:r w:rsidR="00BE7274" w:rsidRPr="00BE7274">
        <w:rPr>
          <w:rFonts w:ascii="Verdana" w:hAnsi="Verdana" w:cs="Times New Roman"/>
          <w:i/>
          <w:color w:val="00B050"/>
          <w:sz w:val="18"/>
          <w:szCs w:val="18"/>
        </w:rPr>
        <w:t>-</w:t>
      </w:r>
      <w:r w:rsidR="00BE7274">
        <w:rPr>
          <w:rFonts w:ascii="Verdana" w:hAnsi="Verdana" w:cs="Times New Roman"/>
          <w:sz w:val="18"/>
          <w:szCs w:val="18"/>
        </w:rPr>
        <w:t xml:space="preserve"> </w:t>
      </w:r>
      <w:r w:rsidR="00BE7274" w:rsidRPr="00BE7274">
        <w:rPr>
          <w:rFonts w:ascii="Verdana" w:hAnsi="Verdana" w:cs="Times New Roman"/>
          <w:i/>
          <w:color w:val="00B050"/>
          <w:sz w:val="18"/>
          <w:szCs w:val="18"/>
        </w:rPr>
        <w:t>navesti</w:t>
      </w:r>
      <w:r w:rsidR="00BE7274">
        <w:rPr>
          <w:rFonts w:ascii="Verdana" w:hAnsi="Verdana" w:cs="Times New Roman"/>
          <w:sz w:val="18"/>
          <w:szCs w:val="18"/>
        </w:rPr>
        <w:t xml:space="preserve"> </w:t>
      </w:r>
      <w:r w:rsidR="00BE7274" w:rsidRPr="00BE7274">
        <w:rPr>
          <w:rFonts w:ascii="Verdana" w:hAnsi="Verdana" w:cs="Times New Roman"/>
          <w:i/>
          <w:color w:val="00B050"/>
          <w:sz w:val="18"/>
          <w:szCs w:val="18"/>
        </w:rPr>
        <w:t>na hrvatskom jeziku</w:t>
      </w:r>
      <w:r w:rsidR="00BE7274">
        <w:rPr>
          <w:rFonts w:ascii="Verdana" w:hAnsi="Verdana" w:cs="Times New Roman"/>
          <w:i/>
          <w:color w:val="00B050"/>
          <w:sz w:val="18"/>
          <w:szCs w:val="18"/>
        </w:rPr>
        <w:t>, ne na latinskom ili engleskom</w:t>
      </w:r>
      <w:r w:rsidR="00121168" w:rsidRPr="00BE7274">
        <w:rPr>
          <w:rFonts w:ascii="Verdana" w:hAnsi="Verdana" w:cs="Times New Roman"/>
          <w:sz w:val="18"/>
          <w:szCs w:val="18"/>
        </w:rPr>
        <w:t xml:space="preserve">&gt; kao djelatnu tvar i </w:t>
      </w:r>
      <w:r w:rsidR="000265B7" w:rsidRPr="00BE7274">
        <w:rPr>
          <w:rFonts w:ascii="Verdana" w:hAnsi="Verdana" w:cs="Times New Roman"/>
          <w:sz w:val="18"/>
          <w:szCs w:val="18"/>
        </w:rPr>
        <w:t>primjenjuje se &lt;</w:t>
      </w:r>
      <w:r w:rsidR="000265B7" w:rsidRPr="00BE7274">
        <w:rPr>
          <w:rFonts w:ascii="Verdana" w:hAnsi="Verdana" w:cs="Times New Roman"/>
          <w:i/>
          <w:color w:val="00B050"/>
          <w:sz w:val="18"/>
          <w:szCs w:val="18"/>
        </w:rPr>
        <w:t>napisati način primjene sukladno tablici I.1</w:t>
      </w:r>
      <w:r w:rsidR="00C46C42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  <w:r w:rsidR="00BE7274">
        <w:rPr>
          <w:rFonts w:ascii="Verdana" w:hAnsi="Verdana" w:cs="Times New Roman"/>
          <w:i/>
          <w:color w:val="00B050"/>
          <w:sz w:val="18"/>
          <w:szCs w:val="18"/>
        </w:rPr>
        <w:t xml:space="preserve"> odnosno sažetku opisa svojstava lijeka</w:t>
      </w:r>
      <w:r w:rsidR="000265B7" w:rsidRPr="00BE7274">
        <w:rPr>
          <w:rFonts w:ascii="Verdana" w:hAnsi="Verdana" w:cs="Times New Roman"/>
          <w:sz w:val="18"/>
          <w:szCs w:val="18"/>
        </w:rPr>
        <w:t>&gt;.</w:t>
      </w:r>
    </w:p>
    <w:p w:rsidR="00886EF2" w:rsidRPr="00BE7274" w:rsidRDefault="00886EF2" w:rsidP="00BE7274">
      <w:pPr>
        <w:pStyle w:val="Heading2"/>
      </w:pPr>
      <w:r w:rsidRPr="00BE7274">
        <w:t xml:space="preserve">Rizici povezani s </w:t>
      </w:r>
      <w:r w:rsidR="008E3448" w:rsidRPr="00BE7274">
        <w:t xml:space="preserve">lijekom i aktivnosti za njihovu </w:t>
      </w:r>
      <w:r w:rsidRPr="00BE7274">
        <w:t xml:space="preserve">minimizaciju </w:t>
      </w:r>
      <w:r w:rsidR="00F92B4D" w:rsidRPr="00BE7274">
        <w:t>i/</w:t>
      </w:r>
      <w:r w:rsidRPr="00BE7274">
        <w:t>ili daljnju karakterizaciju</w:t>
      </w:r>
    </w:p>
    <w:p w:rsidR="000B701F" w:rsidRPr="00BE7274" w:rsidRDefault="000B701F" w:rsidP="00BE7274">
      <w:pPr>
        <w:spacing w:before="24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Važni rizici lijeka &lt;naziv lijeka&gt; zajedno s mjerama za njihovu minimizaciju i predložen</w:t>
      </w:r>
      <w:r w:rsidR="008E3448" w:rsidRPr="00BE7274">
        <w:rPr>
          <w:rFonts w:ascii="Verdana" w:hAnsi="Verdana" w:cs="Times New Roman"/>
          <w:sz w:val="18"/>
          <w:szCs w:val="18"/>
        </w:rPr>
        <w:t>im</w:t>
      </w:r>
      <w:r w:rsidRPr="00BE7274">
        <w:rPr>
          <w:rFonts w:ascii="Verdana" w:hAnsi="Verdana" w:cs="Times New Roman"/>
          <w:sz w:val="18"/>
          <w:szCs w:val="18"/>
        </w:rPr>
        <w:t xml:space="preserve"> studij</w:t>
      </w:r>
      <w:r w:rsidR="008E3448" w:rsidRPr="00BE7274">
        <w:rPr>
          <w:rFonts w:ascii="Verdana" w:hAnsi="Verdana" w:cs="Times New Roman"/>
          <w:sz w:val="18"/>
          <w:szCs w:val="18"/>
        </w:rPr>
        <w:t>ama</w:t>
      </w:r>
      <w:r w:rsidRPr="00BE7274">
        <w:rPr>
          <w:rFonts w:ascii="Verdana" w:hAnsi="Verdana" w:cs="Times New Roman"/>
          <w:sz w:val="18"/>
          <w:szCs w:val="18"/>
        </w:rPr>
        <w:t xml:space="preserve"> za </w:t>
      </w:r>
      <w:r w:rsidR="00AD1C65" w:rsidRPr="00BE7274">
        <w:rPr>
          <w:rFonts w:ascii="Verdana" w:hAnsi="Verdana" w:cs="Times New Roman"/>
          <w:sz w:val="18"/>
          <w:szCs w:val="18"/>
        </w:rPr>
        <w:t>daljnju karakterizaciju rizi</w:t>
      </w:r>
      <w:r w:rsidR="00BE7274">
        <w:rPr>
          <w:rFonts w:ascii="Verdana" w:hAnsi="Verdana" w:cs="Times New Roman"/>
          <w:sz w:val="18"/>
          <w:szCs w:val="18"/>
        </w:rPr>
        <w:t>ka lijeka &lt;naziv lijeka&gt; opisani</w:t>
      </w:r>
      <w:r w:rsidR="00AD1C65" w:rsidRPr="00BE7274">
        <w:rPr>
          <w:rFonts w:ascii="Verdana" w:hAnsi="Verdana" w:cs="Times New Roman"/>
          <w:sz w:val="18"/>
          <w:szCs w:val="18"/>
        </w:rPr>
        <w:t xml:space="preserve"> su u nastavku.</w:t>
      </w:r>
    </w:p>
    <w:p w:rsidR="00AD1C65" w:rsidRPr="00BE7274" w:rsidRDefault="00AD1C65" w:rsidP="000B701F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Mjere za minimizaciju </w:t>
      </w:r>
      <w:r w:rsidR="008E3448" w:rsidRPr="00BE7274">
        <w:rPr>
          <w:rFonts w:ascii="Verdana" w:hAnsi="Verdana" w:cs="Times New Roman"/>
          <w:sz w:val="18"/>
          <w:szCs w:val="18"/>
        </w:rPr>
        <w:t xml:space="preserve">identificiranih </w:t>
      </w:r>
      <w:r w:rsidRPr="00BE7274">
        <w:rPr>
          <w:rFonts w:ascii="Verdana" w:hAnsi="Verdana" w:cs="Times New Roman"/>
          <w:sz w:val="18"/>
          <w:szCs w:val="18"/>
        </w:rPr>
        <w:t xml:space="preserve">rizika </w:t>
      </w:r>
      <w:r w:rsidR="00703B43" w:rsidRPr="00BE7274">
        <w:rPr>
          <w:rFonts w:ascii="Verdana" w:hAnsi="Verdana" w:cs="Times New Roman"/>
          <w:sz w:val="18"/>
          <w:szCs w:val="18"/>
        </w:rPr>
        <w:t>lijek</w:t>
      </w:r>
      <w:r w:rsidR="008E3448" w:rsidRPr="00BE7274">
        <w:rPr>
          <w:rFonts w:ascii="Verdana" w:hAnsi="Verdana" w:cs="Times New Roman"/>
          <w:sz w:val="18"/>
          <w:szCs w:val="18"/>
        </w:rPr>
        <w:t>a</w:t>
      </w:r>
      <w:r w:rsidR="00703B43" w:rsidRPr="00BE7274">
        <w:rPr>
          <w:rFonts w:ascii="Verdana" w:hAnsi="Verdana" w:cs="Times New Roman"/>
          <w:sz w:val="18"/>
          <w:szCs w:val="18"/>
        </w:rPr>
        <w:t xml:space="preserve"> mogu biti:</w:t>
      </w:r>
    </w:p>
    <w:p w:rsidR="00703B43" w:rsidRPr="00BE7274" w:rsidRDefault="00703B43" w:rsidP="00703B43">
      <w:pPr>
        <w:pStyle w:val="ListParagraph"/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Određene informacije poput upozorenja, mjera opreza i uputa za ispravnu primjenu u uputi o lijeku </w:t>
      </w:r>
      <w:r w:rsidR="008E3448" w:rsidRPr="00BE7274">
        <w:rPr>
          <w:rFonts w:ascii="Verdana" w:hAnsi="Verdana" w:cs="Times New Roman"/>
          <w:sz w:val="18"/>
          <w:szCs w:val="18"/>
        </w:rPr>
        <w:t xml:space="preserve">namijenjenoj za bolesnike </w:t>
      </w:r>
      <w:r w:rsidRPr="00BE7274">
        <w:rPr>
          <w:rFonts w:ascii="Verdana" w:hAnsi="Verdana" w:cs="Times New Roman"/>
          <w:sz w:val="18"/>
          <w:szCs w:val="18"/>
        </w:rPr>
        <w:t xml:space="preserve">i </w:t>
      </w:r>
      <w:r w:rsidR="008E3448" w:rsidRPr="00BE7274">
        <w:rPr>
          <w:rFonts w:ascii="Verdana" w:hAnsi="Verdana" w:cs="Times New Roman"/>
          <w:sz w:val="18"/>
          <w:szCs w:val="18"/>
        </w:rPr>
        <w:t xml:space="preserve">u </w:t>
      </w:r>
      <w:r w:rsidRPr="00BE7274">
        <w:rPr>
          <w:rFonts w:ascii="Verdana" w:hAnsi="Verdana" w:cs="Times New Roman"/>
          <w:sz w:val="18"/>
          <w:szCs w:val="18"/>
        </w:rPr>
        <w:t>sažetku opisa svojstava lijeka</w:t>
      </w:r>
      <w:r w:rsidR="00F23A96" w:rsidRPr="00BE7274">
        <w:rPr>
          <w:rFonts w:ascii="Verdana" w:hAnsi="Verdana" w:cs="Times New Roman"/>
          <w:sz w:val="18"/>
          <w:szCs w:val="18"/>
        </w:rPr>
        <w:t xml:space="preserve"> </w:t>
      </w:r>
      <w:r w:rsidR="008E3448" w:rsidRPr="00BE7274">
        <w:rPr>
          <w:rFonts w:ascii="Verdana" w:hAnsi="Verdana" w:cs="Times New Roman"/>
          <w:sz w:val="18"/>
          <w:szCs w:val="18"/>
        </w:rPr>
        <w:t>namijenjenom za</w:t>
      </w:r>
      <w:r w:rsidR="00F23A96" w:rsidRPr="00BE7274">
        <w:rPr>
          <w:rFonts w:ascii="Verdana" w:hAnsi="Verdana" w:cs="Times New Roman"/>
          <w:sz w:val="18"/>
          <w:szCs w:val="18"/>
        </w:rPr>
        <w:t xml:space="preserve"> zdravstvene radnike</w:t>
      </w:r>
    </w:p>
    <w:p w:rsidR="00F23A96" w:rsidRPr="00BE7274" w:rsidRDefault="00F92B4D" w:rsidP="00703B43">
      <w:pPr>
        <w:pStyle w:val="ListParagraph"/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Određene</w:t>
      </w:r>
      <w:r w:rsidR="00F23A96" w:rsidRPr="00BE7274">
        <w:rPr>
          <w:rFonts w:ascii="Verdana" w:hAnsi="Verdana" w:cs="Times New Roman"/>
          <w:sz w:val="18"/>
          <w:szCs w:val="18"/>
        </w:rPr>
        <w:t xml:space="preserve"> informacije na pakiranju lijekova</w:t>
      </w:r>
    </w:p>
    <w:p w:rsidR="00F23A96" w:rsidRPr="00BE7274" w:rsidRDefault="00F23A96" w:rsidP="00703B43">
      <w:pPr>
        <w:pStyle w:val="ListParagraph"/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Odobrene veličine pakiranja lijeka </w:t>
      </w:r>
      <w:r w:rsidR="00BE7274">
        <w:rPr>
          <w:rFonts w:ascii="Verdana" w:hAnsi="Verdana" w:cs="Times New Roman"/>
          <w:sz w:val="18"/>
          <w:szCs w:val="18"/>
        </w:rPr>
        <w:t>(</w:t>
      </w:r>
      <w:r w:rsidRPr="00BE7274">
        <w:rPr>
          <w:rFonts w:ascii="Verdana" w:hAnsi="Verdana" w:cs="Times New Roman"/>
          <w:sz w:val="18"/>
          <w:szCs w:val="18"/>
        </w:rPr>
        <w:t>količina lijeka u pakiranju je određena kako bi se osigural</w:t>
      </w:r>
      <w:r w:rsidR="00E637A3">
        <w:rPr>
          <w:rFonts w:ascii="Verdana" w:hAnsi="Verdana" w:cs="Times New Roman"/>
          <w:sz w:val="18"/>
          <w:szCs w:val="18"/>
        </w:rPr>
        <w:t>a</w:t>
      </w:r>
      <w:r w:rsidRPr="00BE7274">
        <w:rPr>
          <w:rFonts w:ascii="Verdana" w:hAnsi="Verdana" w:cs="Times New Roman"/>
          <w:sz w:val="18"/>
          <w:szCs w:val="18"/>
        </w:rPr>
        <w:t xml:space="preserve"> ispravn</w:t>
      </w:r>
      <w:r w:rsidR="00831345" w:rsidRPr="00BE7274">
        <w:rPr>
          <w:rFonts w:ascii="Verdana" w:hAnsi="Verdana" w:cs="Times New Roman"/>
          <w:sz w:val="18"/>
          <w:szCs w:val="18"/>
        </w:rPr>
        <w:t>a primjena</w:t>
      </w:r>
      <w:r w:rsidRPr="00BE7274">
        <w:rPr>
          <w:rFonts w:ascii="Verdana" w:hAnsi="Verdana" w:cs="Times New Roman"/>
          <w:sz w:val="18"/>
          <w:szCs w:val="18"/>
        </w:rPr>
        <w:t xml:space="preserve"> lijeka</w:t>
      </w:r>
      <w:r w:rsidR="00BE7274">
        <w:rPr>
          <w:rFonts w:ascii="Verdana" w:hAnsi="Verdana" w:cs="Times New Roman"/>
          <w:sz w:val="18"/>
          <w:szCs w:val="18"/>
        </w:rPr>
        <w:t>)</w:t>
      </w:r>
    </w:p>
    <w:p w:rsidR="00F23A96" w:rsidRPr="00BE7274" w:rsidRDefault="006B54C7" w:rsidP="00703B43">
      <w:pPr>
        <w:pStyle w:val="ListParagraph"/>
        <w:numPr>
          <w:ilvl w:val="0"/>
          <w:numId w:val="2"/>
        </w:num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Način propisivanja lijeka </w:t>
      </w:r>
      <w:r w:rsidR="00BE7274">
        <w:rPr>
          <w:rFonts w:ascii="Verdana" w:hAnsi="Verdana" w:cs="Times New Roman"/>
          <w:sz w:val="18"/>
          <w:szCs w:val="18"/>
        </w:rPr>
        <w:t>(</w:t>
      </w:r>
      <w:r w:rsidRPr="00BE7274">
        <w:rPr>
          <w:rFonts w:ascii="Verdana" w:hAnsi="Verdana" w:cs="Times New Roman"/>
          <w:sz w:val="18"/>
          <w:szCs w:val="18"/>
        </w:rPr>
        <w:t xml:space="preserve">način kako se lijek </w:t>
      </w:r>
      <w:r w:rsidR="00BE7274">
        <w:rPr>
          <w:rFonts w:ascii="Verdana" w:hAnsi="Verdana" w:cs="Times New Roman"/>
          <w:sz w:val="18"/>
          <w:szCs w:val="18"/>
        </w:rPr>
        <w:t xml:space="preserve">propisuje i </w:t>
      </w:r>
      <w:r w:rsidRPr="00BE7274">
        <w:rPr>
          <w:rFonts w:ascii="Verdana" w:hAnsi="Verdana" w:cs="Times New Roman"/>
          <w:sz w:val="18"/>
          <w:szCs w:val="18"/>
        </w:rPr>
        <w:t xml:space="preserve">izdaje bolesnicima (na recept ili bez recepta) </w:t>
      </w:r>
      <w:r w:rsidR="00BE7274">
        <w:rPr>
          <w:rFonts w:ascii="Verdana" w:hAnsi="Verdana" w:cs="Times New Roman"/>
          <w:sz w:val="18"/>
          <w:szCs w:val="18"/>
        </w:rPr>
        <w:t>koristi se u</w:t>
      </w:r>
      <w:r w:rsidRPr="00BE7274">
        <w:rPr>
          <w:rFonts w:ascii="Verdana" w:hAnsi="Verdana" w:cs="Times New Roman"/>
          <w:sz w:val="18"/>
          <w:szCs w:val="18"/>
        </w:rPr>
        <w:t xml:space="preserve"> minimizaciji rizika lijeka</w:t>
      </w:r>
      <w:r w:rsidR="00BE7274">
        <w:rPr>
          <w:rFonts w:ascii="Verdana" w:hAnsi="Verdana" w:cs="Times New Roman"/>
          <w:sz w:val="18"/>
          <w:szCs w:val="18"/>
        </w:rPr>
        <w:t>)</w:t>
      </w:r>
      <w:r w:rsidRPr="00BE7274">
        <w:rPr>
          <w:rFonts w:ascii="Verdana" w:hAnsi="Verdana" w:cs="Times New Roman"/>
          <w:sz w:val="18"/>
          <w:szCs w:val="18"/>
        </w:rPr>
        <w:t>.</w:t>
      </w:r>
    </w:p>
    <w:p w:rsidR="006B54C7" w:rsidRPr="00BE7274" w:rsidRDefault="008E3448" w:rsidP="006B54C7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Prethodno</w:t>
      </w:r>
      <w:r w:rsidR="00A55C6B" w:rsidRPr="00BE7274">
        <w:rPr>
          <w:rFonts w:ascii="Verdana" w:hAnsi="Verdana" w:cs="Times New Roman"/>
          <w:sz w:val="18"/>
          <w:szCs w:val="18"/>
        </w:rPr>
        <w:t xml:space="preserve"> opisane</w:t>
      </w:r>
      <w:r w:rsidR="006B54C7" w:rsidRPr="00BE7274">
        <w:rPr>
          <w:rFonts w:ascii="Verdana" w:hAnsi="Verdana" w:cs="Times New Roman"/>
          <w:sz w:val="18"/>
          <w:szCs w:val="18"/>
        </w:rPr>
        <w:t xml:space="preserve"> mjere se nazivaju </w:t>
      </w:r>
      <w:r w:rsidR="006B54C7" w:rsidRPr="00BE7274">
        <w:rPr>
          <w:rFonts w:ascii="Verdana" w:hAnsi="Verdana" w:cs="Times New Roman"/>
          <w:i/>
          <w:sz w:val="18"/>
          <w:szCs w:val="18"/>
        </w:rPr>
        <w:t>rutinskim mjerama minimizacije</w:t>
      </w:r>
      <w:r w:rsidR="006B54C7" w:rsidRPr="00BE7274">
        <w:rPr>
          <w:rFonts w:ascii="Verdana" w:hAnsi="Verdana" w:cs="Times New Roman"/>
          <w:sz w:val="18"/>
          <w:szCs w:val="18"/>
        </w:rPr>
        <w:t xml:space="preserve"> rizika.</w:t>
      </w:r>
    </w:p>
    <w:p w:rsidR="00886EF2" w:rsidRPr="00BE7274" w:rsidRDefault="00886EF2" w:rsidP="008114E5">
      <w:p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Sljedeću rečenicu je potrebno uvrstiti, ako </w:t>
      </w:r>
      <w:proofErr w:type="spellStart"/>
      <w:r w:rsidRPr="00BE7274">
        <w:rPr>
          <w:rFonts w:ascii="Verdana" w:hAnsi="Verdana" w:cs="Times New Roman"/>
          <w:i/>
          <w:color w:val="00B050"/>
          <w:sz w:val="18"/>
          <w:szCs w:val="18"/>
        </w:rPr>
        <w:t>Part</w:t>
      </w:r>
      <w:proofErr w:type="spellEnd"/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V.2</w:t>
      </w:r>
      <w:r w:rsidR="00831345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sadrži dodatne mjere minimizacije rizika</w:t>
      </w:r>
      <w:r w:rsidR="0087518E" w:rsidRPr="00BE7274">
        <w:rPr>
          <w:rFonts w:ascii="Verdana" w:hAnsi="Verdana" w:cs="Times New Roman"/>
          <w:i/>
          <w:color w:val="00B050"/>
          <w:sz w:val="18"/>
          <w:szCs w:val="18"/>
        </w:rPr>
        <w:t>:</w:t>
      </w:r>
    </w:p>
    <w:p w:rsidR="00C46C42" w:rsidRPr="00BE7274" w:rsidRDefault="00A55C6B" w:rsidP="008114E5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</w:t>
      </w:r>
      <w:r w:rsidR="00C46C42" w:rsidRPr="00BE7274">
        <w:rPr>
          <w:rFonts w:ascii="Verdana" w:hAnsi="Verdana" w:cs="Times New Roman"/>
          <w:sz w:val="18"/>
          <w:szCs w:val="18"/>
        </w:rPr>
        <w:t>U slučaju lijeka &lt;naziv lijeka</w:t>
      </w:r>
      <w:r w:rsidR="00CF0220" w:rsidRPr="00BE7274">
        <w:rPr>
          <w:rFonts w:ascii="Verdana" w:hAnsi="Verdana" w:cs="Times New Roman"/>
          <w:sz w:val="18"/>
          <w:szCs w:val="18"/>
        </w:rPr>
        <w:t xml:space="preserve">&gt; ove mjere su dopunjene s dodatnim mjerama minimizacije rizika opisanim </w:t>
      </w:r>
      <w:r w:rsidR="0093186A" w:rsidRPr="00BE7274">
        <w:rPr>
          <w:rFonts w:ascii="Verdana" w:hAnsi="Verdana" w:cs="Times New Roman"/>
          <w:sz w:val="18"/>
          <w:szCs w:val="18"/>
        </w:rPr>
        <w:t>niže</w:t>
      </w:r>
      <w:r w:rsidR="00C47462">
        <w:rPr>
          <w:rFonts w:ascii="Verdana" w:hAnsi="Verdana" w:cs="Times New Roman"/>
          <w:sz w:val="18"/>
          <w:szCs w:val="18"/>
        </w:rPr>
        <w:t xml:space="preserve"> u dijelu II. B</w:t>
      </w:r>
      <w:r w:rsidRPr="00BE7274">
        <w:rPr>
          <w:rFonts w:ascii="Verdana" w:hAnsi="Verdana" w:cs="Times New Roman"/>
          <w:sz w:val="18"/>
          <w:szCs w:val="18"/>
        </w:rPr>
        <w:t>.&gt;</w:t>
      </w:r>
    </w:p>
    <w:p w:rsidR="00A55C6B" w:rsidRPr="00BE7274" w:rsidRDefault="00A55C6B" w:rsidP="008114E5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lastRenderedPageBreak/>
        <w:t xml:space="preserve">Osim </w:t>
      </w:r>
      <w:r w:rsidR="00BE7274">
        <w:rPr>
          <w:rFonts w:ascii="Verdana" w:hAnsi="Verdana" w:cs="Times New Roman"/>
          <w:sz w:val="18"/>
          <w:szCs w:val="18"/>
        </w:rPr>
        <w:t>prethodno</w:t>
      </w:r>
      <w:r w:rsidRPr="00BE7274">
        <w:rPr>
          <w:rFonts w:ascii="Verdana" w:hAnsi="Verdana" w:cs="Times New Roman"/>
          <w:sz w:val="18"/>
          <w:szCs w:val="18"/>
        </w:rPr>
        <w:t xml:space="preserve"> </w:t>
      </w:r>
      <w:r w:rsidR="0093186A" w:rsidRPr="00BE7274">
        <w:rPr>
          <w:rFonts w:ascii="Verdana" w:hAnsi="Verdana" w:cs="Times New Roman"/>
          <w:sz w:val="18"/>
          <w:szCs w:val="18"/>
        </w:rPr>
        <w:t xml:space="preserve">navedenih </w:t>
      </w:r>
      <w:r w:rsidRPr="00BE7274">
        <w:rPr>
          <w:rFonts w:ascii="Verdana" w:hAnsi="Verdana" w:cs="Times New Roman"/>
          <w:sz w:val="18"/>
          <w:szCs w:val="18"/>
        </w:rPr>
        <w:t>mjera, informacije o nuspojavama se kontinuirano prikupljaju i redovito analiziraju</w:t>
      </w:r>
      <w:r w:rsidR="00B53854" w:rsidRPr="00BE7274">
        <w:rPr>
          <w:rFonts w:ascii="Verdana" w:hAnsi="Verdana" w:cs="Times New Roman"/>
          <w:sz w:val="18"/>
          <w:szCs w:val="18"/>
        </w:rPr>
        <w:t xml:space="preserve"> &lt;,uključujući provođenje ocjene Periodičkog izvješća o neškodljivosti lijeka (engl. </w:t>
      </w:r>
      <w:r w:rsidR="00BE7274" w:rsidRPr="00BE7274">
        <w:rPr>
          <w:rFonts w:ascii="Verdana" w:hAnsi="Verdana" w:cs="Times New Roman"/>
          <w:i/>
          <w:sz w:val="18"/>
          <w:szCs w:val="18"/>
        </w:rPr>
        <w:t xml:space="preserve">Periodic </w:t>
      </w:r>
      <w:proofErr w:type="spellStart"/>
      <w:r w:rsidR="00BE7274" w:rsidRPr="00BE7274">
        <w:rPr>
          <w:rFonts w:ascii="Verdana" w:hAnsi="Verdana" w:cs="Times New Roman"/>
          <w:i/>
          <w:sz w:val="18"/>
          <w:szCs w:val="18"/>
        </w:rPr>
        <w:t>Safety</w:t>
      </w:r>
      <w:proofErr w:type="spellEnd"/>
      <w:r w:rsidR="00BE7274" w:rsidRPr="00BE7274">
        <w:rPr>
          <w:rFonts w:ascii="Verdana" w:hAnsi="Verdana" w:cs="Times New Roman"/>
          <w:i/>
          <w:sz w:val="18"/>
          <w:szCs w:val="18"/>
        </w:rPr>
        <w:t xml:space="preserve"> </w:t>
      </w:r>
      <w:proofErr w:type="spellStart"/>
      <w:r w:rsidR="00BE7274" w:rsidRPr="00BE7274">
        <w:rPr>
          <w:rFonts w:ascii="Verdana" w:hAnsi="Verdana" w:cs="Times New Roman"/>
          <w:i/>
          <w:sz w:val="18"/>
          <w:szCs w:val="18"/>
        </w:rPr>
        <w:t>Update</w:t>
      </w:r>
      <w:proofErr w:type="spellEnd"/>
      <w:r w:rsidR="00BE7274" w:rsidRPr="00BE7274">
        <w:rPr>
          <w:rFonts w:ascii="Verdana" w:hAnsi="Verdana" w:cs="Times New Roman"/>
          <w:i/>
          <w:sz w:val="18"/>
          <w:szCs w:val="18"/>
        </w:rPr>
        <w:t xml:space="preserve"> </w:t>
      </w:r>
      <w:proofErr w:type="spellStart"/>
      <w:r w:rsidR="00BE7274" w:rsidRPr="00BE7274">
        <w:rPr>
          <w:rFonts w:ascii="Verdana" w:hAnsi="Verdana" w:cs="Times New Roman"/>
          <w:i/>
          <w:sz w:val="18"/>
          <w:szCs w:val="18"/>
        </w:rPr>
        <w:t>Report</w:t>
      </w:r>
      <w:proofErr w:type="spellEnd"/>
      <w:r w:rsidR="00BE7274">
        <w:rPr>
          <w:rFonts w:ascii="Verdana" w:hAnsi="Verdana" w:cs="Times New Roman"/>
          <w:sz w:val="18"/>
          <w:szCs w:val="18"/>
        </w:rPr>
        <w:t xml:space="preserve">, </w:t>
      </w:r>
      <w:r w:rsidR="00B53854" w:rsidRPr="00BE7274">
        <w:rPr>
          <w:rFonts w:ascii="Verdana" w:hAnsi="Verdana" w:cs="Times New Roman"/>
          <w:sz w:val="18"/>
          <w:szCs w:val="18"/>
        </w:rPr>
        <w:t>PSUR)</w:t>
      </w:r>
      <w:r w:rsidR="0087518E" w:rsidRPr="00BE7274">
        <w:rPr>
          <w:rFonts w:ascii="Verdana" w:hAnsi="Verdana" w:cs="Times New Roman"/>
          <w:sz w:val="18"/>
          <w:szCs w:val="18"/>
        </w:rPr>
        <w:t xml:space="preserve"> </w:t>
      </w:r>
      <w:r w:rsidR="0087518E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– uvrstite ovu rečenicu ako postoji </w:t>
      </w:r>
      <w:r w:rsidR="00E01322" w:rsidRPr="00BE7274">
        <w:rPr>
          <w:rFonts w:ascii="Verdana" w:hAnsi="Verdana" w:cs="Times New Roman"/>
          <w:i/>
          <w:color w:val="00B050"/>
          <w:sz w:val="18"/>
          <w:szCs w:val="18"/>
        </w:rPr>
        <w:t>obveza</w:t>
      </w:r>
      <w:r w:rsidR="0087518E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dostavljanja PSUR-a</w:t>
      </w:r>
      <w:r w:rsidR="00B53854" w:rsidRPr="00BE7274">
        <w:rPr>
          <w:rFonts w:ascii="Verdana" w:hAnsi="Verdana" w:cs="Times New Roman"/>
          <w:sz w:val="18"/>
          <w:szCs w:val="18"/>
        </w:rPr>
        <w:t xml:space="preserve">&gt; kako bi </w:t>
      </w:r>
      <w:r w:rsidR="0072550E" w:rsidRPr="00BE7274">
        <w:rPr>
          <w:rFonts w:ascii="Verdana" w:hAnsi="Verdana" w:cs="Times New Roman"/>
          <w:sz w:val="18"/>
          <w:szCs w:val="18"/>
        </w:rPr>
        <w:t xml:space="preserve">se provele trenutne akcije ako je potrebno. Ove mjere sačinjavaju </w:t>
      </w:r>
      <w:r w:rsidR="0072550E" w:rsidRPr="00BE7274">
        <w:rPr>
          <w:rFonts w:ascii="Verdana" w:hAnsi="Verdana" w:cs="Times New Roman"/>
          <w:i/>
          <w:sz w:val="18"/>
          <w:szCs w:val="18"/>
        </w:rPr>
        <w:t>rutinske farmakovigilancijske aktivnosti</w:t>
      </w:r>
      <w:r w:rsidR="0072550E" w:rsidRPr="00BE7274">
        <w:rPr>
          <w:rFonts w:ascii="Verdana" w:hAnsi="Verdana" w:cs="Times New Roman"/>
          <w:sz w:val="18"/>
          <w:szCs w:val="18"/>
        </w:rPr>
        <w:t>.</w:t>
      </w:r>
    </w:p>
    <w:p w:rsidR="0087518E" w:rsidRPr="00BE7274" w:rsidRDefault="0087518E" w:rsidP="008114E5">
      <w:p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>Sljedeću rečenicu je potrebno uvrstiti ako RMP sadrži informacije koje nedostaju u sažetku sigurnosnih pitanja:</w:t>
      </w:r>
    </w:p>
    <w:p w:rsidR="00D80A7E" w:rsidRPr="00BE7274" w:rsidRDefault="00D80A7E" w:rsidP="008114E5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&lt;Ako važna informacija koja može utjecati na sigurnu primjenu lijeka &lt;naziv lijeka&gt; još nije </w:t>
      </w:r>
      <w:r w:rsidR="00CA263F" w:rsidRPr="00BE7274">
        <w:rPr>
          <w:rFonts w:ascii="Verdana" w:hAnsi="Verdana" w:cs="Times New Roman"/>
          <w:sz w:val="18"/>
          <w:szCs w:val="18"/>
        </w:rPr>
        <w:t>dostupn</w:t>
      </w:r>
      <w:r w:rsidRPr="00BE7274">
        <w:rPr>
          <w:rFonts w:ascii="Verdana" w:hAnsi="Verdana" w:cs="Times New Roman"/>
          <w:sz w:val="18"/>
          <w:szCs w:val="18"/>
        </w:rPr>
        <w:t xml:space="preserve">a, </w:t>
      </w:r>
      <w:r w:rsidR="00C111B5" w:rsidRPr="00BE7274">
        <w:rPr>
          <w:rFonts w:ascii="Verdana" w:hAnsi="Verdana" w:cs="Times New Roman"/>
          <w:sz w:val="18"/>
          <w:szCs w:val="18"/>
        </w:rPr>
        <w:t>navedena je u dijelu „informacije koje nedostaju“ u nastavku.&gt;</w:t>
      </w:r>
    </w:p>
    <w:p w:rsidR="00C111B5" w:rsidRPr="00BE7274" w:rsidRDefault="00C111B5" w:rsidP="00C47462">
      <w:pPr>
        <w:pStyle w:val="Heading3"/>
      </w:pPr>
      <w:r w:rsidRPr="00BE7274">
        <w:t>II.A Popis važnih rizika i informacija koje nedostaju</w:t>
      </w:r>
    </w:p>
    <w:p w:rsidR="00C111B5" w:rsidRPr="00BE7274" w:rsidRDefault="00051486" w:rsidP="00C47462">
      <w:pPr>
        <w:spacing w:before="24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Važni rizici lijeka &lt;naziv lijeka&gt; su rizici koj</w:t>
      </w:r>
      <w:r w:rsidR="00E637A3">
        <w:rPr>
          <w:rFonts w:ascii="Verdana" w:hAnsi="Verdana" w:cs="Times New Roman"/>
          <w:sz w:val="18"/>
          <w:szCs w:val="18"/>
        </w:rPr>
        <w:t>i</w:t>
      </w:r>
      <w:r w:rsidRPr="00BE7274">
        <w:rPr>
          <w:rFonts w:ascii="Verdana" w:hAnsi="Verdana" w:cs="Times New Roman"/>
          <w:sz w:val="18"/>
          <w:szCs w:val="18"/>
        </w:rPr>
        <w:t xml:space="preserve"> zahtijevaju posebne aktivnosti kako bi se </w:t>
      </w:r>
      <w:r w:rsidR="0093186A" w:rsidRPr="00BE7274">
        <w:rPr>
          <w:rFonts w:ascii="Verdana" w:hAnsi="Verdana" w:cs="Times New Roman"/>
          <w:sz w:val="18"/>
          <w:szCs w:val="18"/>
        </w:rPr>
        <w:t xml:space="preserve">minimizirali ili </w:t>
      </w:r>
      <w:r w:rsidRPr="00BE7274">
        <w:rPr>
          <w:rFonts w:ascii="Verdana" w:hAnsi="Verdana" w:cs="Times New Roman"/>
          <w:sz w:val="18"/>
          <w:szCs w:val="18"/>
        </w:rPr>
        <w:t xml:space="preserve">dodatno istražili s ciljem sigurne primjene lijeka. Važni rizici mogu biti identificirani ili potencijalni. Identificirani rizici su </w:t>
      </w:r>
      <w:r w:rsidR="00C77D09" w:rsidRPr="00BE7274">
        <w:rPr>
          <w:rFonts w:ascii="Verdana" w:hAnsi="Verdana" w:cs="Times New Roman"/>
          <w:sz w:val="18"/>
          <w:szCs w:val="18"/>
        </w:rPr>
        <w:t xml:space="preserve">oni za koje postoji dovoljno dokaza </w:t>
      </w:r>
      <w:r w:rsidR="0093186A" w:rsidRPr="00BE7274">
        <w:rPr>
          <w:rFonts w:ascii="Verdana" w:hAnsi="Verdana" w:cs="Times New Roman"/>
          <w:sz w:val="18"/>
          <w:szCs w:val="18"/>
        </w:rPr>
        <w:t xml:space="preserve">da su </w:t>
      </w:r>
      <w:r w:rsidR="00C77D09" w:rsidRPr="00BE7274">
        <w:rPr>
          <w:rFonts w:ascii="Verdana" w:hAnsi="Verdana" w:cs="Times New Roman"/>
          <w:sz w:val="18"/>
          <w:szCs w:val="18"/>
        </w:rPr>
        <w:t>povezan</w:t>
      </w:r>
      <w:r w:rsidR="0093186A" w:rsidRPr="00BE7274">
        <w:rPr>
          <w:rFonts w:ascii="Verdana" w:hAnsi="Verdana" w:cs="Times New Roman"/>
          <w:sz w:val="18"/>
          <w:szCs w:val="18"/>
        </w:rPr>
        <w:t>i</w:t>
      </w:r>
      <w:r w:rsidR="00C77D09" w:rsidRPr="00BE7274">
        <w:rPr>
          <w:rFonts w:ascii="Verdana" w:hAnsi="Verdana" w:cs="Times New Roman"/>
          <w:sz w:val="18"/>
          <w:szCs w:val="18"/>
        </w:rPr>
        <w:t xml:space="preserve"> s primjenom lijeka &lt;naziv lijeka&gt;. Potencijalni rizici su oni za koje</w:t>
      </w:r>
      <w:r w:rsidR="00710765" w:rsidRPr="00BE7274">
        <w:rPr>
          <w:rFonts w:ascii="Verdana" w:hAnsi="Verdana" w:cs="Times New Roman"/>
          <w:sz w:val="18"/>
          <w:szCs w:val="18"/>
        </w:rPr>
        <w:t xml:space="preserve"> je povezanost s primjenom lijeka moguća temeljem dostupnih podataka,</w:t>
      </w:r>
      <w:r w:rsidR="0093186A" w:rsidRPr="00BE7274">
        <w:rPr>
          <w:rFonts w:ascii="Verdana" w:hAnsi="Verdana" w:cs="Times New Roman"/>
          <w:sz w:val="18"/>
          <w:szCs w:val="18"/>
        </w:rPr>
        <w:t xml:space="preserve"> </w:t>
      </w:r>
      <w:r w:rsidR="00710765" w:rsidRPr="00BE7274">
        <w:rPr>
          <w:rFonts w:ascii="Verdana" w:hAnsi="Verdana" w:cs="Times New Roman"/>
          <w:sz w:val="18"/>
          <w:szCs w:val="18"/>
        </w:rPr>
        <w:t xml:space="preserve">ali nije još potvrđena i </w:t>
      </w:r>
      <w:r w:rsidR="00E42EDE" w:rsidRPr="00BE7274">
        <w:rPr>
          <w:rFonts w:ascii="Verdana" w:hAnsi="Verdana" w:cs="Times New Roman"/>
          <w:sz w:val="18"/>
          <w:szCs w:val="18"/>
        </w:rPr>
        <w:t xml:space="preserve">zahtijeva daljnja istraživanja. Informacije koje nedostaju su informacije o sigurnoj primjeni lijeka koje je potrebno prikupiti jer trenutno nisu dostupne (npr. </w:t>
      </w:r>
      <w:r w:rsidR="00CA263F" w:rsidRPr="00BE7274">
        <w:rPr>
          <w:rFonts w:ascii="Verdana" w:hAnsi="Verdana" w:cs="Times New Roman"/>
          <w:sz w:val="18"/>
          <w:szCs w:val="18"/>
        </w:rPr>
        <w:t>i</w:t>
      </w:r>
      <w:r w:rsidR="00E42EDE" w:rsidRPr="00BE7274">
        <w:rPr>
          <w:rFonts w:ascii="Verdana" w:hAnsi="Verdana" w:cs="Times New Roman"/>
          <w:sz w:val="18"/>
          <w:szCs w:val="18"/>
        </w:rPr>
        <w:t>nformacije o dugo</w:t>
      </w:r>
      <w:r w:rsidR="00C47462">
        <w:rPr>
          <w:rFonts w:ascii="Verdana" w:hAnsi="Verdana" w:cs="Times New Roman"/>
          <w:sz w:val="18"/>
          <w:szCs w:val="18"/>
        </w:rPr>
        <w:t>trajnoj primjeni lijeka).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64B16" w:rsidRPr="00BE7274" w:rsidTr="00263CE0">
        <w:tc>
          <w:tcPr>
            <w:tcW w:w="9288" w:type="dxa"/>
            <w:gridSpan w:val="2"/>
          </w:tcPr>
          <w:p w:rsidR="00064B16" w:rsidRPr="00BE7274" w:rsidRDefault="00064B16" w:rsidP="00C111B5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b/>
                <w:sz w:val="18"/>
                <w:szCs w:val="18"/>
              </w:rPr>
              <w:t>Popis važnih rizika i informacija koje nedostaju</w:t>
            </w:r>
            <w:r w:rsidR="00C47462"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064B16" w:rsidRPr="00BE7274" w:rsidTr="00064B16"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Važni identificirani rizici</w:t>
            </w:r>
          </w:p>
        </w:tc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&lt;&gt;</w:t>
            </w:r>
          </w:p>
        </w:tc>
      </w:tr>
      <w:tr w:rsidR="00064B16" w:rsidRPr="00BE7274" w:rsidTr="00064B16"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Važni potencijalni rizici</w:t>
            </w:r>
          </w:p>
        </w:tc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&lt;&gt;</w:t>
            </w:r>
          </w:p>
        </w:tc>
      </w:tr>
      <w:tr w:rsidR="00064B16" w:rsidRPr="00BE7274" w:rsidTr="00064B16"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Informacije koje nedostaju</w:t>
            </w:r>
          </w:p>
        </w:tc>
        <w:tc>
          <w:tcPr>
            <w:tcW w:w="4644" w:type="dxa"/>
          </w:tcPr>
          <w:p w:rsidR="00064B16" w:rsidRPr="00BE7274" w:rsidRDefault="00064B16" w:rsidP="00C111B5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&lt;&gt;</w:t>
            </w:r>
          </w:p>
        </w:tc>
      </w:tr>
    </w:tbl>
    <w:p w:rsidR="00E42EDE" w:rsidRPr="00BE7274" w:rsidRDefault="00E42EDE" w:rsidP="00C111B5">
      <w:pPr>
        <w:rPr>
          <w:rFonts w:ascii="Verdana" w:hAnsi="Verdana" w:cs="Times New Roman"/>
          <w:sz w:val="18"/>
          <w:szCs w:val="18"/>
        </w:rPr>
      </w:pPr>
    </w:p>
    <w:p w:rsidR="007A30BC" w:rsidRPr="00C47462" w:rsidRDefault="007A30BC" w:rsidP="007A30BC">
      <w:pPr>
        <w:rPr>
          <w:rFonts w:ascii="Verdana" w:eastAsiaTheme="majorEastAsia" w:hAnsi="Verdana" w:cstheme="majorBidi"/>
          <w:b/>
          <w:color w:val="243F60" w:themeColor="accent1" w:themeShade="7F"/>
          <w:sz w:val="20"/>
          <w:szCs w:val="24"/>
        </w:rPr>
      </w:pPr>
      <w:r w:rsidRPr="00C47462">
        <w:rPr>
          <w:rFonts w:ascii="Verdana" w:eastAsiaTheme="majorEastAsia" w:hAnsi="Verdana" w:cstheme="majorBidi"/>
          <w:b/>
          <w:color w:val="243F60" w:themeColor="accent1" w:themeShade="7F"/>
          <w:sz w:val="20"/>
          <w:szCs w:val="24"/>
        </w:rPr>
        <w:t>II.B Sažetak važnih rizika</w:t>
      </w:r>
    </w:p>
    <w:p w:rsidR="007A30BC" w:rsidRPr="00BE7274" w:rsidRDefault="007A30BC" w:rsidP="007A30BC">
      <w:p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Ako modul SVII nije primjenjiv i referentni lijek nema obvezu provođenja dodatnih mjera minimizacije rizika 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>te</w:t>
      </w: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dodatne </w:t>
      </w:r>
      <w:r w:rsidR="00223CD7" w:rsidRPr="00BE7274">
        <w:rPr>
          <w:rFonts w:ascii="Verdana" w:hAnsi="Verdana" w:cs="Times New Roman"/>
          <w:i/>
          <w:color w:val="00B050"/>
          <w:sz w:val="18"/>
          <w:szCs w:val="18"/>
        </w:rPr>
        <w:t>farmakovigilancijske aktivnosti nisu zatražene, potrebno je uvrstiti sljedeću rečenicu:</w:t>
      </w:r>
    </w:p>
    <w:p w:rsidR="00223CD7" w:rsidRPr="00BE7274" w:rsidRDefault="00223CD7" w:rsidP="007A30BC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 xml:space="preserve">&lt;Sigurnosne informacije u </w:t>
      </w:r>
      <w:r w:rsidR="00FA2C83" w:rsidRPr="00BE7274">
        <w:rPr>
          <w:rFonts w:ascii="Verdana" w:hAnsi="Verdana" w:cs="Times New Roman"/>
          <w:sz w:val="18"/>
          <w:szCs w:val="18"/>
        </w:rPr>
        <w:t xml:space="preserve">odobrenim informacijama o lijeku </w:t>
      </w:r>
      <w:r w:rsidR="00CA263F" w:rsidRPr="00BE7274">
        <w:rPr>
          <w:rFonts w:ascii="Verdana" w:hAnsi="Verdana" w:cs="Times New Roman"/>
          <w:sz w:val="18"/>
          <w:szCs w:val="18"/>
        </w:rPr>
        <w:t xml:space="preserve">(sažetak opisa svojstava lijeka i uputa o lijeku) </w:t>
      </w:r>
      <w:r w:rsidR="00FA2C83" w:rsidRPr="00BE7274">
        <w:rPr>
          <w:rFonts w:ascii="Verdana" w:hAnsi="Verdana" w:cs="Times New Roman"/>
          <w:sz w:val="18"/>
          <w:szCs w:val="18"/>
        </w:rPr>
        <w:t>su jednake onima</w:t>
      </w:r>
      <w:r w:rsidR="00EB43EB" w:rsidRPr="00BE7274">
        <w:rPr>
          <w:rFonts w:ascii="Verdana" w:hAnsi="Verdana" w:cs="Times New Roman"/>
          <w:sz w:val="18"/>
          <w:szCs w:val="18"/>
        </w:rPr>
        <w:t xml:space="preserve"> referentnog lijeka.&gt;</w:t>
      </w:r>
    </w:p>
    <w:p w:rsidR="00311BC0" w:rsidRPr="00BE7274" w:rsidRDefault="00311BC0" w:rsidP="007A30BC">
      <w:p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>Ako RMP sadrži modul SVII ili referentni lijek ima obvezu provođenja dodatnih mjera minimizacije</w:t>
      </w:r>
      <w:r w:rsidR="0041401D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>i/</w:t>
      </w:r>
      <w:r w:rsidR="0041401D" w:rsidRPr="00BE7274">
        <w:rPr>
          <w:rFonts w:ascii="Verdana" w:hAnsi="Verdana" w:cs="Times New Roman"/>
          <w:i/>
          <w:color w:val="00B050"/>
          <w:sz w:val="18"/>
          <w:szCs w:val="18"/>
        </w:rPr>
        <w:t>ili dodatnih farmakovigilancijskih aktivnosti, potrebno je navesti sljedeće podatke za svaki rizik/informaciju koja nedostaje:</w:t>
      </w:r>
    </w:p>
    <w:p w:rsidR="00E3512D" w:rsidRPr="00BE7274" w:rsidRDefault="00E3512D" w:rsidP="00E3512D">
      <w:pPr>
        <w:pStyle w:val="ListParagraph"/>
        <w:numPr>
          <w:ilvl w:val="0"/>
          <w:numId w:val="3"/>
        </w:num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>Ako RMP sadrži modul SVII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E3512D" w:rsidRPr="00BE7274" w:rsidTr="003443DB">
        <w:tc>
          <w:tcPr>
            <w:tcW w:w="9288" w:type="dxa"/>
            <w:gridSpan w:val="2"/>
          </w:tcPr>
          <w:p w:rsidR="00E3512D" w:rsidRPr="00BE7274" w:rsidRDefault="00E3512D" w:rsidP="00E3512D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b/>
                <w:sz w:val="18"/>
                <w:szCs w:val="18"/>
              </w:rPr>
              <w:t>&lt;Važan &lt;identificirani&gt; &lt;potencijalni&gt; rizik&gt;</w:t>
            </w:r>
            <w:r w:rsidRPr="00BE7274">
              <w:rPr>
                <w:rFonts w:ascii="Verdana" w:hAnsi="Verdana" w:cs="Times New Roman"/>
                <w:b/>
                <w:color w:val="00B050"/>
                <w:sz w:val="18"/>
                <w:szCs w:val="18"/>
              </w:rPr>
              <w:t xml:space="preserve"> ili </w:t>
            </w:r>
            <w:r w:rsidRPr="00BE7274">
              <w:rPr>
                <w:rFonts w:ascii="Verdana" w:hAnsi="Verdana" w:cs="Times New Roman"/>
                <w:b/>
                <w:sz w:val="18"/>
                <w:szCs w:val="18"/>
              </w:rPr>
              <w:t>&lt;Informacije koje nedostaju&gt;</w:t>
            </w:r>
          </w:p>
        </w:tc>
      </w:tr>
      <w:tr w:rsidR="00E3512D" w:rsidRPr="00BE7274" w:rsidTr="00E3512D">
        <w:tc>
          <w:tcPr>
            <w:tcW w:w="4644" w:type="dxa"/>
          </w:tcPr>
          <w:p w:rsidR="00E3512D" w:rsidRPr="00BE7274" w:rsidRDefault="004A71B0" w:rsidP="00E3512D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Dokaz za povezanost rizika s lijekom</w:t>
            </w:r>
          </w:p>
          <w:p w:rsidR="00AC2C67" w:rsidRPr="00BE7274" w:rsidRDefault="00AC2C67" w:rsidP="00E3512D">
            <w:pPr>
              <w:rPr>
                <w:rFonts w:ascii="Verdana" w:hAnsi="Verdana" w:cs="Times New Roman"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Ukloniti ovaj red ako tablica predstavlja informacije koje nedostaju</w:t>
            </w:r>
          </w:p>
        </w:tc>
        <w:tc>
          <w:tcPr>
            <w:tcW w:w="4644" w:type="dxa"/>
          </w:tcPr>
          <w:p w:rsidR="00E3512D" w:rsidRPr="00BE7274" w:rsidRDefault="00E3512D" w:rsidP="00E3512D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</w:p>
        </w:tc>
      </w:tr>
      <w:tr w:rsidR="00E3512D" w:rsidRPr="00BE7274" w:rsidTr="00E3512D">
        <w:tc>
          <w:tcPr>
            <w:tcW w:w="4644" w:type="dxa"/>
          </w:tcPr>
          <w:p w:rsidR="00E3512D" w:rsidRPr="00BE7274" w:rsidRDefault="004A71B0" w:rsidP="00E3512D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Rizični faktori i rizične skupine</w:t>
            </w:r>
          </w:p>
          <w:p w:rsidR="00AC2C67" w:rsidRPr="00BE7274" w:rsidRDefault="00AC2C67" w:rsidP="00E3512D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Ukloniti ovaj red ako tablica predstavlja informacije koje nedostaju</w:t>
            </w:r>
          </w:p>
        </w:tc>
        <w:tc>
          <w:tcPr>
            <w:tcW w:w="4644" w:type="dxa"/>
          </w:tcPr>
          <w:p w:rsidR="00E3512D" w:rsidRPr="00BE7274" w:rsidRDefault="00836ECD" w:rsidP="00C47462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&lt;nije primjenjivo&gt;</w:t>
            </w:r>
            <w:r w:rsidRPr="00BE727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="00CA263F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-</w:t>
            </w:r>
            <w:r w:rsidR="00CA263F" w:rsidRPr="00BE7274">
              <w:rPr>
                <w:rFonts w:ascii="Verdana" w:hAnsi="Verdana" w:cs="Times New Roman"/>
                <w:i/>
                <w:sz w:val="18"/>
                <w:szCs w:val="18"/>
              </w:rPr>
              <w:t xml:space="preserve"> </w:t>
            </w: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ako modul SVII.3.1</w:t>
            </w:r>
            <w:r w:rsidR="00C47462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 u</w:t>
            </w: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320C9A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Part</w:t>
            </w:r>
            <w:proofErr w:type="spellEnd"/>
            <w:r w:rsidR="00C47462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-u</w:t>
            </w:r>
            <w:r w:rsidR="00320C9A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 II </w:t>
            </w: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nije primjenjiv</w:t>
            </w:r>
          </w:p>
        </w:tc>
      </w:tr>
      <w:tr w:rsidR="00E3512D" w:rsidRPr="00BE7274" w:rsidTr="00E3512D">
        <w:tc>
          <w:tcPr>
            <w:tcW w:w="4644" w:type="dxa"/>
          </w:tcPr>
          <w:p w:rsidR="00E3512D" w:rsidRPr="00BE7274" w:rsidRDefault="004A71B0" w:rsidP="004137E2">
            <w:pPr>
              <w:rPr>
                <w:rFonts w:ascii="Verdana" w:hAnsi="Verdana" w:cs="Times New Roman"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Mjer</w:t>
            </w:r>
            <w:r w:rsidR="004137E2" w:rsidRPr="00BE7274">
              <w:rPr>
                <w:rFonts w:ascii="Verdana" w:hAnsi="Verdana" w:cs="Times New Roman"/>
                <w:sz w:val="18"/>
                <w:szCs w:val="18"/>
              </w:rPr>
              <w:t>e</w:t>
            </w:r>
            <w:r w:rsidRPr="00BE7274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4137E2" w:rsidRPr="00BE7274">
              <w:rPr>
                <w:rFonts w:ascii="Verdana" w:hAnsi="Verdana" w:cs="Times New Roman"/>
                <w:sz w:val="18"/>
                <w:szCs w:val="18"/>
              </w:rPr>
              <w:t>za minimizaciju rizika</w:t>
            </w:r>
          </w:p>
        </w:tc>
        <w:tc>
          <w:tcPr>
            <w:tcW w:w="4644" w:type="dxa"/>
          </w:tcPr>
          <w:p w:rsidR="00E3512D" w:rsidRPr="00BE7274" w:rsidRDefault="00320C9A" w:rsidP="00E3512D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&lt;Rutinske mjere minimizacije rizika&gt;</w:t>
            </w:r>
          </w:p>
          <w:p w:rsidR="00320C9A" w:rsidRPr="00BE7274" w:rsidRDefault="00320C9A" w:rsidP="00E3512D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&lt;Dod</w:t>
            </w:r>
            <w:r w:rsidR="00172341" w:rsidRPr="00BE7274">
              <w:rPr>
                <w:rFonts w:ascii="Verdana" w:hAnsi="Verdana" w:cs="Times New Roman"/>
                <w:sz w:val="18"/>
                <w:szCs w:val="18"/>
              </w:rPr>
              <w:t>atne mjere minimizacije rizika&gt;</w:t>
            </w:r>
          </w:p>
        </w:tc>
      </w:tr>
      <w:tr w:rsidR="00E3512D" w:rsidRPr="00BE7274" w:rsidTr="00E3512D">
        <w:tc>
          <w:tcPr>
            <w:tcW w:w="4644" w:type="dxa"/>
          </w:tcPr>
          <w:p w:rsidR="00E3512D" w:rsidRPr="00BE7274" w:rsidRDefault="004137E2" w:rsidP="00E3512D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Dodatne farmakovigilancijske aktivnosti</w:t>
            </w:r>
          </w:p>
          <w:p w:rsidR="00172341" w:rsidRPr="00BE7274" w:rsidRDefault="00AC2C67" w:rsidP="00E3512D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U</w:t>
            </w:r>
            <w:r w:rsidR="00172341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kloniti </w:t>
            </w: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ovaj red </w:t>
            </w:r>
            <w:r w:rsidR="00172341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ako nema dodatnih farmakovigilancijskih aktivnosti</w:t>
            </w:r>
          </w:p>
        </w:tc>
        <w:tc>
          <w:tcPr>
            <w:tcW w:w="4644" w:type="dxa"/>
          </w:tcPr>
          <w:p w:rsidR="00AC2C67" w:rsidRPr="00BE7274" w:rsidRDefault="00AC2C67" w:rsidP="00AC2C67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Dodatne farmakovigilancijske aktivnosti</w:t>
            </w:r>
            <w:r w:rsidR="00FA7114" w:rsidRPr="00BE7274">
              <w:rPr>
                <w:rFonts w:ascii="Verdana" w:hAnsi="Verdana" w:cs="Times New Roman"/>
                <w:sz w:val="18"/>
                <w:szCs w:val="18"/>
              </w:rPr>
              <w:t>:</w:t>
            </w:r>
          </w:p>
          <w:p w:rsidR="003F3CCF" w:rsidRPr="00BE7274" w:rsidRDefault="003F3CCF" w:rsidP="00AC2C67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FA7114" w:rsidRPr="00BE7274" w:rsidRDefault="00FA7114" w:rsidP="00AC2C67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&lt;Skraćeni naziv studije&gt;</w:t>
            </w:r>
          </w:p>
          <w:p w:rsidR="003F3CCF" w:rsidRPr="00BE7274" w:rsidRDefault="003F3CCF" w:rsidP="00F27B30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E3512D" w:rsidRPr="00BE7274" w:rsidRDefault="00FA7114" w:rsidP="00317102">
            <w:pPr>
              <w:rPr>
                <w:rFonts w:ascii="Verdana" w:hAnsi="Verdana" w:cs="Times New Roman"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 xml:space="preserve">Vidjeti dio II.C ovog sažetka za pregled </w:t>
            </w:r>
            <w:r w:rsidR="00317102" w:rsidRPr="00BE7274">
              <w:rPr>
                <w:rFonts w:ascii="Verdana" w:hAnsi="Verdana" w:cs="Times New Roman"/>
                <w:sz w:val="18"/>
                <w:szCs w:val="18"/>
              </w:rPr>
              <w:t xml:space="preserve">post-autorizacijskog </w:t>
            </w:r>
            <w:r w:rsidR="00941E47" w:rsidRPr="00BE7274">
              <w:rPr>
                <w:rFonts w:ascii="Verdana" w:hAnsi="Verdana" w:cs="Times New Roman"/>
                <w:sz w:val="18"/>
                <w:szCs w:val="18"/>
              </w:rPr>
              <w:t>razvojnog plana.</w:t>
            </w:r>
          </w:p>
        </w:tc>
      </w:tr>
    </w:tbl>
    <w:p w:rsidR="00E3512D" w:rsidRPr="00BE7274" w:rsidRDefault="00E3512D" w:rsidP="00E3512D">
      <w:pPr>
        <w:rPr>
          <w:rFonts w:ascii="Verdana" w:hAnsi="Verdana" w:cs="Times New Roman"/>
          <w:i/>
          <w:color w:val="00B050"/>
          <w:sz w:val="18"/>
          <w:szCs w:val="18"/>
        </w:rPr>
      </w:pPr>
    </w:p>
    <w:p w:rsidR="00514E8B" w:rsidRPr="00BE7274" w:rsidRDefault="00514E8B" w:rsidP="00514E8B">
      <w:pPr>
        <w:pStyle w:val="ListParagraph"/>
        <w:numPr>
          <w:ilvl w:val="0"/>
          <w:numId w:val="3"/>
        </w:numPr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lastRenderedPageBreak/>
        <w:t xml:space="preserve">Modul SVII nije primjenjiv, ali </w:t>
      </w:r>
      <w:r w:rsidR="005C6A48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postoje dodatne mjere minimizacije rizika 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>i/</w:t>
      </w:r>
      <w:r w:rsidR="005C6A48" w:rsidRPr="00BE7274">
        <w:rPr>
          <w:rFonts w:ascii="Verdana" w:hAnsi="Verdana" w:cs="Times New Roman"/>
          <w:i/>
          <w:color w:val="00B050"/>
          <w:sz w:val="18"/>
          <w:szCs w:val="18"/>
        </w:rPr>
        <w:t>ili dodatne farmakovigilancijske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C6A48" w:rsidRPr="00BE7274" w:rsidTr="002510D1">
        <w:tc>
          <w:tcPr>
            <w:tcW w:w="9288" w:type="dxa"/>
            <w:gridSpan w:val="2"/>
          </w:tcPr>
          <w:p w:rsidR="005C6A48" w:rsidRPr="00BE7274" w:rsidRDefault="005C6A48" w:rsidP="005C6A48">
            <w:pPr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b/>
                <w:sz w:val="18"/>
                <w:szCs w:val="18"/>
              </w:rPr>
              <w:t xml:space="preserve">&lt;Važan &lt;identificirani&gt; &lt;potencijalni&gt; rizik&gt; </w:t>
            </w:r>
            <w:r w:rsidRPr="00BE7274">
              <w:rPr>
                <w:rFonts w:ascii="Verdana" w:hAnsi="Verdana" w:cs="Times New Roman"/>
                <w:b/>
                <w:color w:val="00B050"/>
                <w:sz w:val="18"/>
                <w:szCs w:val="18"/>
              </w:rPr>
              <w:t>ili</w:t>
            </w:r>
            <w:r w:rsidRPr="00BE7274">
              <w:rPr>
                <w:rFonts w:ascii="Verdana" w:hAnsi="Verdana" w:cs="Times New Roman"/>
                <w:b/>
                <w:sz w:val="18"/>
                <w:szCs w:val="18"/>
              </w:rPr>
              <w:t xml:space="preserve"> &lt;Informacije koje nedostaju&gt;</w:t>
            </w:r>
          </w:p>
          <w:p w:rsidR="00CD5B25" w:rsidRPr="00BE7274" w:rsidRDefault="006A09AA" w:rsidP="005C6A48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Ispunite ovu tablicu za svaki rizik koji ima pripadajuću dodatnu mjeru minimizacije rizika ili </w:t>
            </w:r>
            <w:r w:rsidR="00E67ED3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dodatnu </w:t>
            </w:r>
            <w:proofErr w:type="spellStart"/>
            <w:r w:rsidR="00E67ED3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farmakovigilancijsku</w:t>
            </w:r>
            <w:proofErr w:type="spellEnd"/>
            <w:r w:rsidR="00E67ED3"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 xml:space="preserve"> aktivnost</w:t>
            </w:r>
          </w:p>
        </w:tc>
      </w:tr>
      <w:tr w:rsidR="005C6A48" w:rsidRPr="00BE7274" w:rsidTr="005C6A48">
        <w:tc>
          <w:tcPr>
            <w:tcW w:w="4644" w:type="dxa"/>
          </w:tcPr>
          <w:p w:rsidR="005C6A48" w:rsidRPr="00BE7274" w:rsidRDefault="00E67ED3" w:rsidP="005C6A48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Mjera minimizacije rizika</w:t>
            </w:r>
          </w:p>
        </w:tc>
        <w:tc>
          <w:tcPr>
            <w:tcW w:w="4644" w:type="dxa"/>
          </w:tcPr>
          <w:p w:rsidR="00E67ED3" w:rsidRPr="00BE7274" w:rsidRDefault="00E67ED3" w:rsidP="00E67ED3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&lt;Rutinske mjere minimizacije rizika&gt;</w:t>
            </w:r>
          </w:p>
          <w:p w:rsidR="005C6A48" w:rsidRPr="00BE7274" w:rsidRDefault="00E67ED3" w:rsidP="00E67ED3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&lt;Dodatne mjere minimizacije rizika&gt;</w:t>
            </w:r>
          </w:p>
        </w:tc>
      </w:tr>
      <w:tr w:rsidR="005C6A48" w:rsidRPr="00BE7274" w:rsidTr="005C6A48">
        <w:tc>
          <w:tcPr>
            <w:tcW w:w="4644" w:type="dxa"/>
          </w:tcPr>
          <w:p w:rsidR="00E67ED3" w:rsidRPr="00BE7274" w:rsidRDefault="00E67ED3" w:rsidP="00E67ED3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Dodatne farmakovigilancijske aktivnosti</w:t>
            </w:r>
          </w:p>
          <w:p w:rsidR="005C6A48" w:rsidRPr="00BE7274" w:rsidRDefault="00E67ED3" w:rsidP="005C6A48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  <w:t>Ukloniti ovaj red ako nema dodatnih farmakovigilancijskih aktivnosti</w:t>
            </w:r>
          </w:p>
        </w:tc>
        <w:tc>
          <w:tcPr>
            <w:tcW w:w="4644" w:type="dxa"/>
          </w:tcPr>
          <w:p w:rsidR="003F3CCF" w:rsidRPr="00BE7274" w:rsidRDefault="003F3CCF" w:rsidP="003F3CCF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Dodatne farmakovigilancijske aktivnosti:</w:t>
            </w:r>
          </w:p>
          <w:p w:rsidR="003F3CCF" w:rsidRPr="00BE7274" w:rsidRDefault="003F3CCF" w:rsidP="003F3CCF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3F3CCF" w:rsidRPr="00BE7274" w:rsidRDefault="003F3CCF" w:rsidP="003F3CCF">
            <w:pPr>
              <w:rPr>
                <w:rFonts w:ascii="Verdana" w:hAnsi="Verdana" w:cs="Times New Roman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&lt;Skraćeni naziv studije&gt;</w:t>
            </w:r>
          </w:p>
          <w:p w:rsidR="003F3CCF" w:rsidRPr="00BE7274" w:rsidRDefault="003F3CCF" w:rsidP="003F3CCF">
            <w:pPr>
              <w:rPr>
                <w:rFonts w:ascii="Verdana" w:hAnsi="Verdana" w:cs="Times New Roman"/>
                <w:sz w:val="18"/>
                <w:szCs w:val="18"/>
              </w:rPr>
            </w:pPr>
          </w:p>
          <w:p w:rsidR="005C6A48" w:rsidRPr="00BE7274" w:rsidRDefault="003F3CCF" w:rsidP="003F3CCF">
            <w:pPr>
              <w:rPr>
                <w:rFonts w:ascii="Verdana" w:hAnsi="Verdana" w:cs="Times New Roman"/>
                <w:i/>
                <w:color w:val="00B050"/>
                <w:sz w:val="18"/>
                <w:szCs w:val="18"/>
              </w:rPr>
            </w:pPr>
            <w:r w:rsidRPr="00BE7274">
              <w:rPr>
                <w:rFonts w:ascii="Verdana" w:hAnsi="Verdana" w:cs="Times New Roman"/>
                <w:sz w:val="18"/>
                <w:szCs w:val="18"/>
              </w:rPr>
              <w:t>Vidjeti dio II.C ovog s</w:t>
            </w:r>
            <w:r w:rsidR="00317102" w:rsidRPr="00BE7274">
              <w:rPr>
                <w:rFonts w:ascii="Verdana" w:hAnsi="Verdana" w:cs="Times New Roman"/>
                <w:sz w:val="18"/>
                <w:szCs w:val="18"/>
              </w:rPr>
              <w:t>ažetka za pregled post-autorizacijskog razvojnog plana.</w:t>
            </w:r>
          </w:p>
        </w:tc>
      </w:tr>
    </w:tbl>
    <w:p w:rsidR="005C6A48" w:rsidRPr="00BE7274" w:rsidRDefault="005C6A48" w:rsidP="005C6A48">
      <w:pPr>
        <w:rPr>
          <w:rFonts w:ascii="Verdana" w:hAnsi="Verdana" w:cs="Times New Roman"/>
          <w:i/>
          <w:color w:val="00B050"/>
          <w:sz w:val="18"/>
          <w:szCs w:val="18"/>
        </w:rPr>
      </w:pPr>
    </w:p>
    <w:p w:rsidR="006F1F3F" w:rsidRPr="00BE7274" w:rsidRDefault="006F1F3F" w:rsidP="005C6A48">
      <w:pPr>
        <w:rPr>
          <w:rFonts w:ascii="Verdana" w:hAnsi="Verdana" w:cs="Times New Roman"/>
          <w:b/>
          <w:sz w:val="18"/>
          <w:szCs w:val="18"/>
        </w:rPr>
      </w:pPr>
      <w:r w:rsidRPr="00900AEE">
        <w:rPr>
          <w:rFonts w:ascii="Verdana" w:eastAsiaTheme="majorEastAsia" w:hAnsi="Verdana" w:cstheme="majorBidi"/>
          <w:b/>
          <w:color w:val="243F60" w:themeColor="accent1" w:themeShade="7F"/>
          <w:sz w:val="20"/>
          <w:szCs w:val="24"/>
        </w:rPr>
        <w:t>II.C</w:t>
      </w:r>
      <w:r w:rsidRPr="00BE7274">
        <w:rPr>
          <w:rFonts w:ascii="Verdana" w:hAnsi="Verdana" w:cs="Times New Roman"/>
          <w:b/>
          <w:sz w:val="18"/>
          <w:szCs w:val="18"/>
        </w:rPr>
        <w:t xml:space="preserve"> </w:t>
      </w:r>
      <w:r w:rsidRPr="00C47462">
        <w:rPr>
          <w:rFonts w:ascii="Verdana" w:eastAsiaTheme="majorEastAsia" w:hAnsi="Verdana" w:cstheme="majorBidi"/>
          <w:b/>
          <w:color w:val="243F60" w:themeColor="accent1" w:themeShade="7F"/>
          <w:sz w:val="20"/>
          <w:szCs w:val="24"/>
        </w:rPr>
        <w:t>Post-autorizacijski razvojni plan</w:t>
      </w:r>
    </w:p>
    <w:p w:rsidR="006F1F3F" w:rsidRPr="00BE7274" w:rsidRDefault="00067F94" w:rsidP="00C47462">
      <w:pPr>
        <w:pStyle w:val="Heading4"/>
      </w:pPr>
      <w:r w:rsidRPr="00BE7274">
        <w:t>II.C.1 Studije koje su uvjet odobrenja za stavljanje lijeka u promet</w:t>
      </w:r>
    </w:p>
    <w:p w:rsidR="00067F94" w:rsidRPr="00BE7274" w:rsidRDefault="00067F94" w:rsidP="00C47462">
      <w:pPr>
        <w:spacing w:before="24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</w:t>
      </w:r>
      <w:r w:rsidR="00CE3B82" w:rsidRPr="00BE7274">
        <w:rPr>
          <w:rFonts w:ascii="Verdana" w:hAnsi="Verdana" w:cs="Times New Roman"/>
          <w:sz w:val="18"/>
          <w:szCs w:val="18"/>
        </w:rPr>
        <w:t>S</w:t>
      </w:r>
      <w:r w:rsidRPr="00BE7274">
        <w:rPr>
          <w:rFonts w:ascii="Verdana" w:hAnsi="Verdana" w:cs="Times New Roman"/>
          <w:sz w:val="18"/>
          <w:szCs w:val="18"/>
        </w:rPr>
        <w:t xml:space="preserve">ljedeće studije su uvjet odobrenja za stavljanje lijeka </w:t>
      </w:r>
      <w:r w:rsidR="00CA263F" w:rsidRPr="00BE7274">
        <w:rPr>
          <w:rFonts w:ascii="Verdana" w:hAnsi="Verdana" w:cs="Times New Roman"/>
          <w:sz w:val="18"/>
          <w:szCs w:val="18"/>
        </w:rPr>
        <w:t xml:space="preserve">&lt;naziv lijeka&gt; </w:t>
      </w:r>
      <w:r w:rsidRPr="00BE7274">
        <w:rPr>
          <w:rFonts w:ascii="Verdana" w:hAnsi="Verdana" w:cs="Times New Roman"/>
          <w:sz w:val="18"/>
          <w:szCs w:val="18"/>
        </w:rPr>
        <w:t>u promet</w:t>
      </w:r>
      <w:r w:rsidR="00CE3B82" w:rsidRPr="00BE7274">
        <w:rPr>
          <w:rFonts w:ascii="Verdana" w:hAnsi="Verdana" w:cs="Times New Roman"/>
          <w:sz w:val="18"/>
          <w:szCs w:val="18"/>
        </w:rPr>
        <w:t>:&gt;</w:t>
      </w:r>
    </w:p>
    <w:p w:rsidR="00CE3B82" w:rsidRPr="00BE7274" w:rsidRDefault="00CE3B82" w:rsidP="00CE3B82">
      <w:pPr>
        <w:spacing w:after="0"/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Potrebno je uvrstiti studije kategorije 1 i 2 iz tablice </w:t>
      </w:r>
      <w:proofErr w:type="spellStart"/>
      <w:r w:rsidRPr="00BE7274">
        <w:rPr>
          <w:rFonts w:ascii="Verdana" w:hAnsi="Verdana" w:cs="Times New Roman"/>
          <w:i/>
          <w:color w:val="00B050"/>
          <w:sz w:val="18"/>
          <w:szCs w:val="18"/>
        </w:rPr>
        <w:t>Parta</w:t>
      </w:r>
      <w:proofErr w:type="spellEnd"/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III.1.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</w:p>
    <w:p w:rsidR="00CE3B82" w:rsidRPr="00BE7274" w:rsidRDefault="00CE3B82" w:rsidP="00CE3B82">
      <w:pPr>
        <w:spacing w:after="0"/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Potrebno je uvrstiti sve studije iz tablice </w:t>
      </w:r>
      <w:proofErr w:type="spellStart"/>
      <w:r w:rsidRPr="00BE7274">
        <w:rPr>
          <w:rFonts w:ascii="Verdana" w:hAnsi="Verdana" w:cs="Times New Roman"/>
          <w:i/>
          <w:color w:val="00B050"/>
          <w:sz w:val="18"/>
          <w:szCs w:val="18"/>
        </w:rPr>
        <w:t>Parta</w:t>
      </w:r>
      <w:proofErr w:type="spellEnd"/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IV.1.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</w:p>
    <w:p w:rsidR="00BF281A" w:rsidRPr="00BE7274" w:rsidRDefault="00BF281A" w:rsidP="00CE3B82">
      <w:pPr>
        <w:spacing w:after="0"/>
        <w:rPr>
          <w:rFonts w:ascii="Verdana" w:hAnsi="Verdana" w:cs="Times New Roman"/>
          <w:i/>
          <w:color w:val="00B050"/>
          <w:sz w:val="18"/>
          <w:szCs w:val="18"/>
        </w:rPr>
      </w:pPr>
    </w:p>
    <w:p w:rsidR="00BF281A" w:rsidRPr="00BE7274" w:rsidRDefault="00BF281A" w:rsidP="00BF281A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&lt;Skraćeni naziv studije&gt;</w:t>
      </w:r>
    </w:p>
    <w:p w:rsidR="00BF281A" w:rsidRPr="00BE7274" w:rsidRDefault="00C47462" w:rsidP="00CE3B82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&lt;</w:t>
      </w:r>
      <w:r w:rsidR="00BF281A" w:rsidRPr="00BE7274">
        <w:rPr>
          <w:rFonts w:ascii="Verdana" w:hAnsi="Verdana" w:cs="Times New Roman"/>
          <w:sz w:val="18"/>
          <w:szCs w:val="18"/>
        </w:rPr>
        <w:t>Svrha studije:</w:t>
      </w:r>
      <w:r>
        <w:rPr>
          <w:rFonts w:ascii="Verdana" w:hAnsi="Verdana" w:cs="Times New Roman"/>
          <w:sz w:val="18"/>
          <w:szCs w:val="18"/>
        </w:rPr>
        <w:t>&gt;</w:t>
      </w:r>
    </w:p>
    <w:p w:rsidR="00BF281A" w:rsidRPr="00BE7274" w:rsidRDefault="00BF281A" w:rsidP="00CE3B82">
      <w:pPr>
        <w:spacing w:after="0"/>
        <w:rPr>
          <w:rFonts w:ascii="Verdana" w:hAnsi="Verdana" w:cs="Times New Roman"/>
          <w:sz w:val="18"/>
          <w:szCs w:val="18"/>
        </w:rPr>
      </w:pPr>
    </w:p>
    <w:p w:rsidR="00BF281A" w:rsidRPr="00BE7274" w:rsidRDefault="00485728" w:rsidP="00CE3B82">
      <w:pPr>
        <w:spacing w:after="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&lt;N</w:t>
      </w:r>
      <w:r w:rsidR="00BF281A" w:rsidRPr="00BE7274">
        <w:rPr>
          <w:rFonts w:ascii="Verdana" w:hAnsi="Verdana" w:cs="Times New Roman"/>
          <w:sz w:val="18"/>
          <w:szCs w:val="18"/>
        </w:rPr>
        <w:t>ema studija koje su uvjet odobrenja za stavljanje lijeka u promet</w:t>
      </w:r>
      <w:r w:rsidRPr="00BE7274">
        <w:rPr>
          <w:rFonts w:ascii="Verdana" w:hAnsi="Verdana" w:cs="Times New Roman"/>
          <w:sz w:val="18"/>
          <w:szCs w:val="18"/>
        </w:rPr>
        <w:t xml:space="preserve"> ili posebna obveza lijeka &lt;naziv lijeka&gt;.&gt;</w:t>
      </w:r>
    </w:p>
    <w:p w:rsidR="004E0E08" w:rsidRPr="00BE7274" w:rsidRDefault="004E0E08" w:rsidP="00CE3B82">
      <w:pPr>
        <w:spacing w:after="0"/>
        <w:rPr>
          <w:rFonts w:ascii="Verdana" w:hAnsi="Verdana" w:cs="Times New Roman"/>
          <w:sz w:val="18"/>
          <w:szCs w:val="18"/>
        </w:rPr>
      </w:pPr>
    </w:p>
    <w:p w:rsidR="004E0E08" w:rsidRPr="00C47462" w:rsidRDefault="004E0E08" w:rsidP="00CE3B82">
      <w:pPr>
        <w:spacing w:after="0"/>
        <w:rPr>
          <w:rFonts w:ascii="Verdana" w:eastAsiaTheme="majorEastAsia" w:hAnsi="Verdana" w:cstheme="majorBidi"/>
          <w:iCs/>
          <w:color w:val="365F91" w:themeColor="accent1" w:themeShade="BF"/>
          <w:sz w:val="20"/>
          <w:u w:val="single"/>
        </w:rPr>
      </w:pPr>
      <w:r w:rsidRPr="00C47462">
        <w:rPr>
          <w:rFonts w:ascii="Verdana" w:eastAsiaTheme="majorEastAsia" w:hAnsi="Verdana" w:cstheme="majorBidi"/>
          <w:iCs/>
          <w:color w:val="365F91" w:themeColor="accent1" w:themeShade="BF"/>
          <w:sz w:val="20"/>
          <w:u w:val="single"/>
        </w:rPr>
        <w:t>II.C.2 Druge studije u post-autorizacijskom razvojnom planu</w:t>
      </w:r>
    </w:p>
    <w:p w:rsidR="004E0E08" w:rsidRPr="00BE7274" w:rsidRDefault="004E0E08" w:rsidP="00CE3B82">
      <w:pPr>
        <w:spacing w:after="0"/>
        <w:rPr>
          <w:rFonts w:ascii="Verdana" w:hAnsi="Verdana" w:cs="Times New Roman"/>
          <w:b/>
          <w:sz w:val="18"/>
          <w:szCs w:val="18"/>
        </w:rPr>
      </w:pPr>
    </w:p>
    <w:p w:rsidR="004E0E08" w:rsidRPr="00BE7274" w:rsidRDefault="004E0E08" w:rsidP="004E0E08">
      <w:pPr>
        <w:spacing w:after="0"/>
        <w:rPr>
          <w:rFonts w:ascii="Verdana" w:hAnsi="Verdana" w:cs="Times New Roman"/>
          <w:i/>
          <w:color w:val="00B050"/>
          <w:sz w:val="18"/>
          <w:szCs w:val="18"/>
        </w:rPr>
      </w:pPr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Potrebno je uvrstiti studije kategorije 3 iz tablice </w:t>
      </w:r>
      <w:proofErr w:type="spellStart"/>
      <w:r w:rsidRPr="00BE7274">
        <w:rPr>
          <w:rFonts w:ascii="Verdana" w:hAnsi="Verdana" w:cs="Times New Roman"/>
          <w:i/>
          <w:color w:val="00B050"/>
          <w:sz w:val="18"/>
          <w:szCs w:val="18"/>
        </w:rPr>
        <w:t>Parta</w:t>
      </w:r>
      <w:proofErr w:type="spellEnd"/>
      <w:r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III.3.</w:t>
      </w:r>
      <w:r w:rsidR="00CA263F" w:rsidRPr="00BE7274">
        <w:rPr>
          <w:rFonts w:ascii="Verdana" w:hAnsi="Verdana" w:cs="Times New Roman"/>
          <w:i/>
          <w:color w:val="00B050"/>
          <w:sz w:val="18"/>
          <w:szCs w:val="18"/>
        </w:rPr>
        <w:t xml:space="preserve"> RMP-a</w:t>
      </w:r>
    </w:p>
    <w:p w:rsidR="004E0E08" w:rsidRPr="00BE7274" w:rsidRDefault="004E0E08" w:rsidP="00CE3B82">
      <w:pPr>
        <w:spacing w:after="0"/>
        <w:rPr>
          <w:rFonts w:ascii="Verdana" w:hAnsi="Verdana" w:cs="Times New Roman"/>
          <w:b/>
          <w:sz w:val="18"/>
          <w:szCs w:val="18"/>
        </w:rPr>
      </w:pPr>
    </w:p>
    <w:p w:rsidR="004E0E08" w:rsidRPr="00BE7274" w:rsidRDefault="004E0E08" w:rsidP="004E0E08">
      <w:pPr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&lt;Skraćeni naziv studije&gt;</w:t>
      </w:r>
    </w:p>
    <w:p w:rsidR="004E0E08" w:rsidRPr="00BE7274" w:rsidRDefault="00C47462" w:rsidP="004E0E08">
      <w:pPr>
        <w:spacing w:after="0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&lt;</w:t>
      </w:r>
      <w:r w:rsidR="004E0E08" w:rsidRPr="00BE7274">
        <w:rPr>
          <w:rFonts w:ascii="Verdana" w:hAnsi="Verdana" w:cs="Times New Roman"/>
          <w:sz w:val="18"/>
          <w:szCs w:val="18"/>
        </w:rPr>
        <w:t>Svrha studije:</w:t>
      </w:r>
      <w:r>
        <w:rPr>
          <w:rFonts w:ascii="Verdana" w:hAnsi="Verdana" w:cs="Times New Roman"/>
          <w:sz w:val="18"/>
          <w:szCs w:val="18"/>
        </w:rPr>
        <w:t>&gt;</w:t>
      </w:r>
    </w:p>
    <w:p w:rsidR="004E0E08" w:rsidRPr="00BE7274" w:rsidRDefault="004E0E08" w:rsidP="00CE3B82">
      <w:pPr>
        <w:spacing w:after="0"/>
        <w:rPr>
          <w:rFonts w:ascii="Verdana" w:hAnsi="Verdana" w:cs="Times New Roman"/>
          <w:b/>
          <w:sz w:val="18"/>
          <w:szCs w:val="18"/>
        </w:rPr>
      </w:pPr>
    </w:p>
    <w:p w:rsidR="00C6015B" w:rsidRPr="00BE7274" w:rsidRDefault="00C6015B" w:rsidP="00CE3B82">
      <w:pPr>
        <w:spacing w:after="0"/>
        <w:rPr>
          <w:rFonts w:ascii="Verdana" w:hAnsi="Verdana" w:cs="Times New Roman"/>
          <w:sz w:val="18"/>
          <w:szCs w:val="18"/>
        </w:rPr>
      </w:pPr>
      <w:r w:rsidRPr="00BE7274">
        <w:rPr>
          <w:rFonts w:ascii="Verdana" w:hAnsi="Verdana" w:cs="Times New Roman"/>
          <w:sz w:val="18"/>
          <w:szCs w:val="18"/>
        </w:rPr>
        <w:t>&lt;Nije zatraženo provođenje studija za lijek &lt;naziv lijeka&gt;.&gt;</w:t>
      </w:r>
    </w:p>
    <w:sectPr w:rsidR="00C6015B" w:rsidRPr="00BE7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38" w:rsidRDefault="00794038" w:rsidP="000003C7">
      <w:pPr>
        <w:spacing w:after="0" w:line="240" w:lineRule="auto"/>
      </w:pPr>
      <w:r>
        <w:separator/>
      </w:r>
    </w:p>
  </w:endnote>
  <w:endnote w:type="continuationSeparator" w:id="0">
    <w:p w:rsidR="00794038" w:rsidRDefault="00794038" w:rsidP="0000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3C7" w:rsidRPr="000003C7" w:rsidRDefault="000003C7" w:rsidP="000003C7">
    <w:pPr>
      <w:pStyle w:val="Footer"/>
      <w:jc w:val="right"/>
      <w:rPr>
        <w:rFonts w:ascii="Verdana" w:hAnsi="Verdana"/>
        <w:sz w:val="16"/>
        <w:szCs w:val="16"/>
      </w:rPr>
    </w:pPr>
    <w:r w:rsidRPr="000003C7">
      <w:rPr>
        <w:rFonts w:ascii="Verdana" w:hAnsi="Verdana"/>
        <w:sz w:val="16"/>
        <w:szCs w:val="16"/>
      </w:rPr>
      <w:t>Sažetak Plana upravljanja rizikom za lijek &lt;naziv lijeka&gt;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38" w:rsidRDefault="00794038" w:rsidP="000003C7">
      <w:pPr>
        <w:spacing w:after="0" w:line="240" w:lineRule="auto"/>
      </w:pPr>
      <w:r>
        <w:separator/>
      </w:r>
    </w:p>
  </w:footnote>
  <w:footnote w:type="continuationSeparator" w:id="0">
    <w:p w:rsidR="00794038" w:rsidRDefault="00794038" w:rsidP="0000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03A"/>
    <w:multiLevelType w:val="hybridMultilevel"/>
    <w:tmpl w:val="41E2EA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36E0"/>
    <w:multiLevelType w:val="hybridMultilevel"/>
    <w:tmpl w:val="0EEA8522"/>
    <w:lvl w:ilvl="0" w:tplc="054A5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7AF8"/>
    <w:multiLevelType w:val="hybridMultilevel"/>
    <w:tmpl w:val="9A44D04C"/>
    <w:lvl w:ilvl="0" w:tplc="8BCA24BC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82DEF"/>
    <w:multiLevelType w:val="hybridMultilevel"/>
    <w:tmpl w:val="31E8FDD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58"/>
    <w:rsid w:val="000003C7"/>
    <w:rsid w:val="000265B7"/>
    <w:rsid w:val="00051486"/>
    <w:rsid w:val="00064B16"/>
    <w:rsid w:val="00067F94"/>
    <w:rsid w:val="000B701F"/>
    <w:rsid w:val="000E7F8B"/>
    <w:rsid w:val="00121168"/>
    <w:rsid w:val="00172341"/>
    <w:rsid w:val="00223CD7"/>
    <w:rsid w:val="00256BDF"/>
    <w:rsid w:val="00277AF7"/>
    <w:rsid w:val="00311BC0"/>
    <w:rsid w:val="00317102"/>
    <w:rsid w:val="00320C9A"/>
    <w:rsid w:val="003F3CCF"/>
    <w:rsid w:val="004137E2"/>
    <w:rsid w:val="0041401D"/>
    <w:rsid w:val="00485728"/>
    <w:rsid w:val="004A71B0"/>
    <w:rsid w:val="004E0E08"/>
    <w:rsid w:val="00514E8B"/>
    <w:rsid w:val="00567F4C"/>
    <w:rsid w:val="005C6A48"/>
    <w:rsid w:val="006965A8"/>
    <w:rsid w:val="006A09AA"/>
    <w:rsid w:val="006B54C7"/>
    <w:rsid w:val="006F1F3F"/>
    <w:rsid w:val="006F5358"/>
    <w:rsid w:val="00703B43"/>
    <w:rsid w:val="00710765"/>
    <w:rsid w:val="0072550E"/>
    <w:rsid w:val="00765EE5"/>
    <w:rsid w:val="00794038"/>
    <w:rsid w:val="007A30BC"/>
    <w:rsid w:val="007B32B8"/>
    <w:rsid w:val="007D072E"/>
    <w:rsid w:val="008114E5"/>
    <w:rsid w:val="00831345"/>
    <w:rsid w:val="00836ECD"/>
    <w:rsid w:val="008576F6"/>
    <w:rsid w:val="0087518E"/>
    <w:rsid w:val="00886EF2"/>
    <w:rsid w:val="008E3448"/>
    <w:rsid w:val="00900AEE"/>
    <w:rsid w:val="0092689E"/>
    <w:rsid w:val="0093186A"/>
    <w:rsid w:val="00941E47"/>
    <w:rsid w:val="009B613B"/>
    <w:rsid w:val="00A46214"/>
    <w:rsid w:val="00A55C6B"/>
    <w:rsid w:val="00AC2C67"/>
    <w:rsid w:val="00AD1C65"/>
    <w:rsid w:val="00B53854"/>
    <w:rsid w:val="00BE7274"/>
    <w:rsid w:val="00BF281A"/>
    <w:rsid w:val="00C111B5"/>
    <w:rsid w:val="00C15BD1"/>
    <w:rsid w:val="00C46C42"/>
    <w:rsid w:val="00C47462"/>
    <w:rsid w:val="00C6015B"/>
    <w:rsid w:val="00C77D09"/>
    <w:rsid w:val="00CA263F"/>
    <w:rsid w:val="00CD5B25"/>
    <w:rsid w:val="00CE3B82"/>
    <w:rsid w:val="00CF0220"/>
    <w:rsid w:val="00D80A7E"/>
    <w:rsid w:val="00DA321A"/>
    <w:rsid w:val="00E01322"/>
    <w:rsid w:val="00E3512D"/>
    <w:rsid w:val="00E42EDE"/>
    <w:rsid w:val="00E637A3"/>
    <w:rsid w:val="00E67ED3"/>
    <w:rsid w:val="00E95FDD"/>
    <w:rsid w:val="00EB43EB"/>
    <w:rsid w:val="00F23A96"/>
    <w:rsid w:val="00F27B30"/>
    <w:rsid w:val="00F92B4D"/>
    <w:rsid w:val="00FA2C83"/>
    <w:rsid w:val="00FA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1F2F"/>
  <w15:docId w15:val="{B6D86B9E-3DD3-4363-8949-EE7CF527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274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365F91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7274"/>
    <w:pPr>
      <w:keepNext/>
      <w:keepLines/>
      <w:numPr>
        <w:numId w:val="4"/>
      </w:numPr>
      <w:spacing w:before="40" w:after="0"/>
      <w:outlineLvl w:val="1"/>
    </w:pPr>
    <w:rPr>
      <w:rFonts w:ascii="Verdana" w:eastAsiaTheme="majorEastAsia" w:hAnsi="Verdana" w:cstheme="majorBidi"/>
      <w:b/>
      <w:color w:val="365F91" w:themeColor="accent1" w:themeShade="BF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462"/>
    <w:pPr>
      <w:keepNext/>
      <w:keepLines/>
      <w:spacing w:before="40" w:after="0"/>
      <w:outlineLvl w:val="2"/>
    </w:pPr>
    <w:rPr>
      <w:rFonts w:ascii="Verdana" w:eastAsiaTheme="majorEastAsia" w:hAnsi="Verdana" w:cstheme="majorBidi"/>
      <w:b/>
      <w:color w:val="243F60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7462"/>
    <w:pPr>
      <w:keepNext/>
      <w:keepLines/>
      <w:spacing w:before="40" w:after="0"/>
      <w:outlineLvl w:val="3"/>
    </w:pPr>
    <w:rPr>
      <w:rFonts w:ascii="Verdana" w:eastAsiaTheme="majorEastAsia" w:hAnsi="Verdana" w:cstheme="majorBidi"/>
      <w:iCs/>
      <w:color w:val="365F91" w:themeColor="accent1" w:themeShade="B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E5"/>
    <w:pPr>
      <w:ind w:left="720"/>
      <w:contextualSpacing/>
    </w:pPr>
  </w:style>
  <w:style w:type="table" w:styleId="TableGrid">
    <w:name w:val="Table Grid"/>
    <w:basedOn w:val="TableNormal"/>
    <w:uiPriority w:val="59"/>
    <w:rsid w:val="0006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7274"/>
    <w:rPr>
      <w:rFonts w:ascii="Verdana" w:eastAsiaTheme="majorEastAsia" w:hAnsi="Verdana" w:cstheme="majorBidi"/>
      <w:b/>
      <w:color w:val="365F91" w:themeColor="accent1" w:themeShade="BF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E7274"/>
    <w:pPr>
      <w:spacing w:after="0" w:line="240" w:lineRule="auto"/>
      <w:contextualSpacing/>
    </w:pPr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274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E7274"/>
    <w:rPr>
      <w:rFonts w:ascii="Verdana" w:eastAsiaTheme="majorEastAsia" w:hAnsi="Verdana" w:cstheme="majorBidi"/>
      <w:b/>
      <w:color w:val="365F91" w:themeColor="accent1" w:themeShade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7462"/>
    <w:rPr>
      <w:rFonts w:ascii="Verdana" w:eastAsiaTheme="majorEastAsia" w:hAnsi="Verdana" w:cstheme="majorBidi"/>
      <w:b/>
      <w:color w:val="243F60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7462"/>
    <w:rPr>
      <w:rFonts w:ascii="Verdana" w:eastAsiaTheme="majorEastAsia" w:hAnsi="Verdana" w:cstheme="majorBidi"/>
      <w:iCs/>
      <w:color w:val="365F91" w:themeColor="accent1" w:themeShade="BF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3C7"/>
  </w:style>
  <w:style w:type="paragraph" w:styleId="Footer">
    <w:name w:val="footer"/>
    <w:basedOn w:val="Normal"/>
    <w:link w:val="FooterChar"/>
    <w:uiPriority w:val="99"/>
    <w:unhideWhenUsed/>
    <w:rsid w:val="00000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Margan Koletić</dc:creator>
  <cp:lastModifiedBy>Barbara Kovačić</cp:lastModifiedBy>
  <cp:revision>3</cp:revision>
  <dcterms:created xsi:type="dcterms:W3CDTF">2023-01-24T07:51:00Z</dcterms:created>
  <dcterms:modified xsi:type="dcterms:W3CDTF">2023-01-24T09:24:00Z</dcterms:modified>
</cp:coreProperties>
</file>